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D9E" w:rsidRDefault="003B53F3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2771775" cy="43809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ddf9a00cefce17f539688e267fc4d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438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3F3" w:rsidRDefault="003B53F3" w:rsidP="003B53F3">
      <w:pPr>
        <w:jc w:val="center"/>
        <w:rPr>
          <w:sz w:val="40"/>
          <w:szCs w:val="40"/>
        </w:rPr>
      </w:pPr>
    </w:p>
    <w:p w:rsidR="003B53F3" w:rsidRDefault="003B53F3" w:rsidP="003B53F3">
      <w:pPr>
        <w:jc w:val="center"/>
        <w:rPr>
          <w:sz w:val="40"/>
          <w:szCs w:val="40"/>
        </w:rPr>
      </w:pPr>
    </w:p>
    <w:p w:rsidR="003B53F3" w:rsidRDefault="003B53F3" w:rsidP="003B53F3">
      <w:pPr>
        <w:jc w:val="center"/>
        <w:rPr>
          <w:sz w:val="40"/>
          <w:szCs w:val="40"/>
        </w:rPr>
      </w:pPr>
    </w:p>
    <w:p w:rsidR="003B53F3" w:rsidRPr="003B53F3" w:rsidRDefault="003B53F3" w:rsidP="003B53F3">
      <w:pPr>
        <w:jc w:val="center"/>
        <w:rPr>
          <w:sz w:val="40"/>
          <w:szCs w:val="40"/>
        </w:rPr>
      </w:pPr>
      <w:r w:rsidRPr="003B53F3">
        <w:rPr>
          <w:sz w:val="40"/>
          <w:szCs w:val="40"/>
        </w:rPr>
        <w:t>Тестоделитель-округлитель автоматический Danler DT-30</w:t>
      </w:r>
      <w:r>
        <w:rPr>
          <w:sz w:val="40"/>
          <w:szCs w:val="40"/>
        </w:rPr>
        <w:t xml:space="preserve">, </w:t>
      </w:r>
      <w:r w:rsidRPr="003B53F3">
        <w:rPr>
          <w:sz w:val="40"/>
          <w:szCs w:val="40"/>
        </w:rPr>
        <w:t>DT-3</w:t>
      </w:r>
      <w:r>
        <w:rPr>
          <w:sz w:val="40"/>
          <w:szCs w:val="40"/>
        </w:rPr>
        <w:t>6</w:t>
      </w:r>
    </w:p>
    <w:p w:rsidR="003B53F3" w:rsidRDefault="003B53F3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EC2E3A4" wp14:editId="75A403CF">
            <wp:simplePos x="0" y="0"/>
            <wp:positionH relativeFrom="column">
              <wp:posOffset>139065</wp:posOffset>
            </wp:positionH>
            <wp:positionV relativeFrom="paragraph">
              <wp:posOffset>153035</wp:posOffset>
            </wp:positionV>
            <wp:extent cx="4600575" cy="3886200"/>
            <wp:effectExtent l="0" t="0" r="0" b="0"/>
            <wp:wrapTight wrapText="bothSides">
              <wp:wrapPolygon edited="0">
                <wp:start x="0" y="0"/>
                <wp:lineTo x="0" y="21494"/>
                <wp:lineTo x="21555" y="21494"/>
                <wp:lineTo x="21555" y="0"/>
                <wp:lineTo x="0" y="0"/>
              </wp:wrapPolygon>
            </wp:wrapTight>
            <wp:docPr id="1" name="Рисунок 1" descr="C:\Users\panov.an.GS\Desktop\ATLANT-30A\JD-30-A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nov.an.GS\Desktop\ATLANT-30A\JD-30-A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47" t="29565" r="14126" b="23859"/>
                    <a:stretch/>
                  </pic:blipFill>
                  <pic:spPr bwMode="auto">
                    <a:xfrm>
                      <a:off x="0" y="0"/>
                      <a:ext cx="460057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53F3" w:rsidRDefault="003B53F3"/>
    <w:p w:rsidR="003B53F3" w:rsidRDefault="003B53F3"/>
    <w:p w:rsidR="003B53F3" w:rsidRDefault="003B53F3"/>
    <w:p w:rsidR="003B53F3" w:rsidRDefault="003B53F3"/>
    <w:p w:rsidR="003B53F3" w:rsidRDefault="003B53F3"/>
    <w:p w:rsidR="003B53F3" w:rsidRDefault="003B53F3"/>
    <w:p w:rsidR="003B53F3" w:rsidRDefault="003B53F3"/>
    <w:p w:rsidR="003B53F3" w:rsidRDefault="003B53F3"/>
    <w:p w:rsidR="003B53F3" w:rsidRDefault="003B53F3"/>
    <w:p w:rsidR="003B53F3" w:rsidRDefault="003B53F3"/>
    <w:p w:rsidR="003B53F3" w:rsidRDefault="003B53F3"/>
    <w:p w:rsidR="003B53F3" w:rsidRDefault="003B53F3"/>
    <w:p w:rsidR="003B53F3" w:rsidRDefault="003B53F3"/>
    <w:p w:rsidR="003B53F3" w:rsidRDefault="003B53F3"/>
    <w:p w:rsidR="003B53F3" w:rsidRDefault="003B53F3"/>
    <w:p w:rsidR="003B53F3" w:rsidRDefault="003B53F3"/>
    <w:p w:rsidR="003B53F3" w:rsidRPr="003B53F3" w:rsidRDefault="003B53F3"/>
    <w:p w:rsidR="0009172A" w:rsidRDefault="003B53F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7E9842E2" wp14:editId="324AD3CF">
            <wp:extent cx="5934075" cy="4257675"/>
            <wp:effectExtent l="0" t="0" r="0" b="0"/>
            <wp:docPr id="11" name="Рисунок 5" descr="C:\Users\panov.an.GS\Desktop\ATLANT-30A\JD-30-A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nov.an.GS\Desktop\ATLANT-30A\JD-30-A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9749" b="29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1C5" w:rsidRDefault="00513D9E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342630"/>
            <wp:effectExtent l="19050" t="0" r="3175" b="0"/>
            <wp:docPr id="4" name="Рисунок 3" descr="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42630"/>
            <wp:effectExtent l="19050" t="0" r="3175" b="0"/>
            <wp:docPr id="5" name="Рисунок 4" descr="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1C5" w:rsidRDefault="00513D9E">
      <w:r>
        <w:rPr>
          <w:noProof/>
          <w:lang w:eastAsia="ru-RU"/>
        </w:rPr>
        <w:lastRenderedPageBreak/>
        <w:drawing>
          <wp:inline distT="0" distB="0" distL="0" distR="0">
            <wp:extent cx="5940425" cy="8342630"/>
            <wp:effectExtent l="19050" t="0" r="3175" b="0"/>
            <wp:docPr id="6" name="Рисунок 5" descr="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1C5" w:rsidRDefault="007F31C5"/>
    <w:p w:rsidR="007F31C5" w:rsidRDefault="007F31C5"/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648"/>
        <w:gridCol w:w="2192"/>
        <w:gridCol w:w="688"/>
        <w:gridCol w:w="2152"/>
        <w:gridCol w:w="1421"/>
        <w:gridCol w:w="1619"/>
      </w:tblGrid>
      <w:tr w:rsidR="007F31C5" w:rsidRPr="003F68EC" w:rsidTr="00505CE9">
        <w:tc>
          <w:tcPr>
            <w:tcW w:w="648" w:type="dxa"/>
          </w:tcPr>
          <w:p w:rsidR="007F31C5" w:rsidRPr="007F31C5" w:rsidRDefault="007F31C5" w:rsidP="00505CE9">
            <w:pPr>
              <w:rPr>
                <w:rFonts w:ascii="Arial" w:hAnsi="Arial" w:cs="Tahoma"/>
                <w:sz w:val="21"/>
                <w:lang w:val="ru-RU"/>
              </w:rPr>
            </w:pPr>
            <w:r>
              <w:rPr>
                <w:rFonts w:ascii="Arial" w:hAnsi="Arial" w:cs="Tahoma"/>
                <w:sz w:val="21"/>
                <w:lang w:val="ru-RU"/>
              </w:rPr>
              <w:lastRenderedPageBreak/>
              <w:t>№</w:t>
            </w:r>
          </w:p>
        </w:tc>
        <w:tc>
          <w:tcPr>
            <w:tcW w:w="2192" w:type="dxa"/>
          </w:tcPr>
          <w:p w:rsidR="007F31C5" w:rsidRPr="007F31C5" w:rsidRDefault="007F31C5" w:rsidP="00505CE9">
            <w:pPr>
              <w:rPr>
                <w:rFonts w:ascii="Arial" w:hAnsi="Arial" w:cs="Tahoma"/>
                <w:sz w:val="21"/>
                <w:lang w:val="ru-RU"/>
              </w:rPr>
            </w:pPr>
            <w:r>
              <w:rPr>
                <w:rFonts w:ascii="Arial" w:hAnsi="Arial" w:cs="Tahoma"/>
                <w:sz w:val="21"/>
                <w:lang w:val="ru-RU"/>
              </w:rPr>
              <w:t>Описание</w:t>
            </w:r>
          </w:p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</w:p>
        </w:tc>
        <w:tc>
          <w:tcPr>
            <w:tcW w:w="688" w:type="dxa"/>
          </w:tcPr>
          <w:p w:rsidR="007F31C5" w:rsidRPr="007F31C5" w:rsidRDefault="007F31C5" w:rsidP="00505CE9">
            <w:pPr>
              <w:rPr>
                <w:rFonts w:ascii="Arial" w:hAnsi="Arial" w:cs="Tahoma"/>
                <w:sz w:val="21"/>
                <w:lang w:val="ru-RU"/>
              </w:rPr>
            </w:pPr>
            <w:r>
              <w:rPr>
                <w:rFonts w:ascii="Arial" w:hAnsi="Arial" w:cs="Tahoma"/>
                <w:sz w:val="21"/>
                <w:lang w:val="ru-RU"/>
              </w:rPr>
              <w:t>№</w:t>
            </w:r>
          </w:p>
        </w:tc>
        <w:tc>
          <w:tcPr>
            <w:tcW w:w="2152" w:type="dxa"/>
          </w:tcPr>
          <w:p w:rsidR="007F31C5" w:rsidRPr="007F31C5" w:rsidRDefault="007F31C5" w:rsidP="00505CE9">
            <w:pPr>
              <w:rPr>
                <w:rFonts w:ascii="Arial" w:hAnsi="Arial" w:cs="Tahoma"/>
                <w:sz w:val="21"/>
                <w:lang w:val="ru-RU"/>
              </w:rPr>
            </w:pPr>
            <w:r>
              <w:rPr>
                <w:rFonts w:ascii="Arial" w:hAnsi="Arial" w:cs="Tahoma"/>
                <w:sz w:val="21"/>
                <w:lang w:val="ru-RU"/>
              </w:rPr>
              <w:t>Описание</w:t>
            </w:r>
          </w:p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</w:p>
        </w:tc>
        <w:tc>
          <w:tcPr>
            <w:tcW w:w="1421" w:type="dxa"/>
          </w:tcPr>
          <w:p w:rsidR="007F31C5" w:rsidRPr="007F31C5" w:rsidRDefault="007F31C5" w:rsidP="00505CE9">
            <w:pPr>
              <w:rPr>
                <w:rFonts w:ascii="Arial" w:hAnsi="Arial" w:cs="Tahoma"/>
                <w:sz w:val="21"/>
                <w:lang w:val="ru-RU"/>
              </w:rPr>
            </w:pPr>
            <w:r>
              <w:rPr>
                <w:rFonts w:ascii="Arial" w:hAnsi="Arial" w:cs="Tahoma"/>
                <w:sz w:val="21"/>
                <w:lang w:val="ru-RU"/>
              </w:rPr>
              <w:t>№</w:t>
            </w:r>
          </w:p>
        </w:tc>
        <w:tc>
          <w:tcPr>
            <w:tcW w:w="1421" w:type="dxa"/>
          </w:tcPr>
          <w:p w:rsidR="007F31C5" w:rsidRPr="007F31C5" w:rsidRDefault="007F31C5" w:rsidP="00505CE9">
            <w:pPr>
              <w:rPr>
                <w:rFonts w:ascii="Arial" w:hAnsi="Arial" w:cs="Tahoma"/>
                <w:sz w:val="21"/>
                <w:lang w:val="ru-RU"/>
              </w:rPr>
            </w:pPr>
            <w:r>
              <w:rPr>
                <w:rFonts w:ascii="Arial" w:hAnsi="Arial" w:cs="Tahoma"/>
                <w:sz w:val="21"/>
                <w:lang w:val="ru-RU"/>
              </w:rPr>
              <w:t>Описание</w:t>
            </w:r>
          </w:p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</w:p>
        </w:tc>
      </w:tr>
      <w:tr w:rsidR="007F31C5" w:rsidRPr="003F68EC" w:rsidTr="00505CE9">
        <w:tc>
          <w:tcPr>
            <w:tcW w:w="64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101</w:t>
            </w:r>
          </w:p>
        </w:tc>
        <w:tc>
          <w:tcPr>
            <w:tcW w:w="2192" w:type="dxa"/>
          </w:tcPr>
          <w:p w:rsidR="007F31C5" w:rsidRPr="007F31C5" w:rsidRDefault="007F31C5" w:rsidP="00505CE9">
            <w:pPr>
              <w:jc w:val="center"/>
              <w:rPr>
                <w:rFonts w:ascii="Arial" w:hAnsi="Arial" w:cs="Tahoma"/>
                <w:sz w:val="21"/>
                <w:lang w:val="ru-RU"/>
              </w:rPr>
            </w:pPr>
            <w:r>
              <w:rPr>
                <w:rFonts w:ascii="Arial" w:hAnsi="Arial" w:cs="Tahoma"/>
                <w:sz w:val="21"/>
                <w:lang w:val="ru-RU"/>
              </w:rPr>
              <w:t>Держатель полки</w:t>
            </w:r>
          </w:p>
        </w:tc>
        <w:tc>
          <w:tcPr>
            <w:tcW w:w="68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137</w:t>
            </w:r>
          </w:p>
        </w:tc>
        <w:tc>
          <w:tcPr>
            <w:tcW w:w="2152" w:type="dxa"/>
          </w:tcPr>
          <w:p w:rsidR="007F31C5" w:rsidRPr="003F68EC" w:rsidRDefault="007F31C5" w:rsidP="00505CE9">
            <w:pPr>
              <w:ind w:firstLineChars="50" w:firstLine="105"/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F</w:t>
            </w:r>
            <w:r w:rsidRPr="003F68EC">
              <w:rPr>
                <w:rFonts w:cs="Tahoma" w:hint="eastAsia"/>
                <w:sz w:val="21"/>
              </w:rPr>
              <w:t xml:space="preserve">ish shaped </w:t>
            </w:r>
            <w:hyperlink r:id="rId13" w:history="1">
              <w:r w:rsidRPr="003F68EC">
                <w:rPr>
                  <w:rFonts w:cs="Tahoma"/>
                  <w:sz w:val="21"/>
                </w:rPr>
                <w:t>sliding</w:t>
              </w:r>
            </w:hyperlink>
            <w:r w:rsidRPr="003F68EC">
              <w:rPr>
                <w:rFonts w:cs="Tahoma"/>
                <w:sz w:val="21"/>
              </w:rPr>
              <w:t xml:space="preserve"> </w:t>
            </w:r>
            <w:hyperlink r:id="rId14" w:history="1">
              <w:r w:rsidRPr="003F68EC">
                <w:rPr>
                  <w:rFonts w:cs="Tahoma"/>
                  <w:sz w:val="21"/>
                </w:rPr>
                <w:t>block</w:t>
              </w:r>
            </w:hyperlink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192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M</w:t>
            </w:r>
            <w:r w:rsidRPr="003F68EC">
              <w:rPr>
                <w:rFonts w:cs="Tahoma" w:hint="eastAsia"/>
                <w:sz w:val="21"/>
              </w:rPr>
              <w:t xml:space="preserve">otor </w:t>
            </w:r>
            <w:hyperlink r:id="rId15" w:history="1">
              <w:r w:rsidRPr="003F68EC">
                <w:rPr>
                  <w:rFonts w:cs="Tahoma"/>
                  <w:sz w:val="21"/>
                </w:rPr>
                <w:t>dead</w:t>
              </w:r>
            </w:hyperlink>
            <w:r w:rsidRPr="003F68EC">
              <w:rPr>
                <w:rFonts w:cs="Tahoma"/>
                <w:sz w:val="21"/>
              </w:rPr>
              <w:t xml:space="preserve"> </w:t>
            </w:r>
            <w:hyperlink r:id="rId16" w:history="1">
              <w:r w:rsidRPr="003F68EC">
                <w:rPr>
                  <w:rFonts w:cs="Tahoma"/>
                  <w:sz w:val="21"/>
                </w:rPr>
                <w:t>plate</w:t>
              </w:r>
            </w:hyperlink>
          </w:p>
        </w:tc>
      </w:tr>
      <w:tr w:rsidR="007F31C5" w:rsidRPr="003F68EC" w:rsidTr="00505CE9">
        <w:tc>
          <w:tcPr>
            <w:tcW w:w="64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102</w:t>
            </w:r>
          </w:p>
        </w:tc>
        <w:tc>
          <w:tcPr>
            <w:tcW w:w="219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 xml:space="preserve">   </w:t>
            </w:r>
            <w:r w:rsidRPr="003F68EC">
              <w:rPr>
                <w:rFonts w:ascii="Arial" w:hAnsi="Arial" w:cs="Tahoma"/>
                <w:sz w:val="21"/>
              </w:rPr>
              <w:t>booted sleepe</w:t>
            </w:r>
            <w:r w:rsidRPr="003F68EC">
              <w:rPr>
                <w:rFonts w:ascii="Arial" w:hAnsi="Arial" w:cs="Tahoma" w:hint="eastAsia"/>
                <w:sz w:val="21"/>
              </w:rPr>
              <w:t>r</w:t>
            </w:r>
          </w:p>
        </w:tc>
        <w:tc>
          <w:tcPr>
            <w:tcW w:w="68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140</w:t>
            </w:r>
          </w:p>
        </w:tc>
        <w:tc>
          <w:tcPr>
            <w:tcW w:w="215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/>
                <w:sz w:val="21"/>
              </w:rPr>
              <w:t xml:space="preserve">Rotate </w:t>
            </w:r>
            <w:r w:rsidRPr="003F68EC">
              <w:rPr>
                <w:rFonts w:cs="Tahoma"/>
                <w:sz w:val="21"/>
              </w:rPr>
              <w:t>outer</w:t>
            </w:r>
            <w:r w:rsidRPr="003F68EC">
              <w:rPr>
                <w:rFonts w:ascii="Arial" w:hAnsi="Arial" w:cs="Tahoma"/>
                <w:sz w:val="21"/>
              </w:rPr>
              <w:t xml:space="preserve"> race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194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M</w:t>
            </w:r>
            <w:r w:rsidRPr="003F68EC">
              <w:rPr>
                <w:rFonts w:cs="Tahoma" w:hint="eastAsia"/>
                <w:sz w:val="21"/>
              </w:rPr>
              <w:t xml:space="preserve">otor </w:t>
            </w:r>
            <w:hyperlink r:id="rId17" w:history="1">
              <w:r w:rsidRPr="003F68EC">
                <w:rPr>
                  <w:rFonts w:cs="Tahoma"/>
                  <w:sz w:val="21"/>
                </w:rPr>
                <w:t>adjusting</w:t>
              </w:r>
            </w:hyperlink>
            <w:r w:rsidRPr="003F68EC">
              <w:rPr>
                <w:rFonts w:cs="Tahoma"/>
                <w:sz w:val="21"/>
              </w:rPr>
              <w:t xml:space="preserve"> </w:t>
            </w:r>
            <w:hyperlink r:id="rId18" w:history="1">
              <w:r w:rsidRPr="003F68EC">
                <w:rPr>
                  <w:rFonts w:cs="Tahoma"/>
                  <w:sz w:val="21"/>
                </w:rPr>
                <w:t>screw</w:t>
              </w:r>
            </w:hyperlink>
          </w:p>
        </w:tc>
      </w:tr>
      <w:tr w:rsidR="007F31C5" w:rsidRPr="003F68EC" w:rsidTr="00505CE9">
        <w:tc>
          <w:tcPr>
            <w:tcW w:w="64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104</w:t>
            </w:r>
          </w:p>
        </w:tc>
        <w:tc>
          <w:tcPr>
            <w:tcW w:w="2192" w:type="dxa"/>
          </w:tcPr>
          <w:p w:rsidR="007F31C5" w:rsidRPr="007F31C5" w:rsidRDefault="007F31C5" w:rsidP="00505CE9">
            <w:pPr>
              <w:rPr>
                <w:rFonts w:ascii="Arial" w:hAnsi="Arial" w:cs="Tahoma"/>
                <w:sz w:val="21"/>
                <w:lang w:val="ru-RU"/>
              </w:rPr>
            </w:pPr>
            <w:r>
              <w:rPr>
                <w:rFonts w:ascii="Arial" w:hAnsi="Arial" w:cs="Tahoma"/>
                <w:sz w:val="21"/>
                <w:lang w:val="ru-RU"/>
              </w:rPr>
              <w:t>Несущий каркас</w:t>
            </w:r>
          </w:p>
        </w:tc>
        <w:tc>
          <w:tcPr>
            <w:tcW w:w="68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141</w:t>
            </w:r>
          </w:p>
        </w:tc>
        <w:tc>
          <w:tcPr>
            <w:tcW w:w="2152" w:type="dxa"/>
          </w:tcPr>
          <w:p w:rsidR="007F31C5" w:rsidRPr="003F68EC" w:rsidRDefault="008C4F2B" w:rsidP="007F31C5">
            <w:pPr>
              <w:rPr>
                <w:rFonts w:ascii="Arial" w:hAnsi="Arial" w:cs="Tahoma"/>
                <w:sz w:val="21"/>
              </w:rPr>
            </w:pPr>
            <w:hyperlink r:id="rId19" w:history="1">
              <w:r w:rsidR="007F31C5">
                <w:rPr>
                  <w:rFonts w:cs="Tahoma"/>
                  <w:sz w:val="21"/>
                  <w:lang w:val="ru-RU"/>
                </w:rPr>
                <w:t>болт</w:t>
              </w:r>
            </w:hyperlink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196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/>
                <w:sz w:val="21"/>
              </w:rPr>
              <w:t>M</w:t>
            </w:r>
            <w:r w:rsidRPr="003F68EC">
              <w:rPr>
                <w:rFonts w:ascii="Arial" w:hAnsi="Arial" w:cs="Tahoma" w:hint="eastAsia"/>
                <w:sz w:val="21"/>
              </w:rPr>
              <w:t xml:space="preserve">otor </w:t>
            </w:r>
            <w:r w:rsidRPr="003F68EC">
              <w:rPr>
                <w:rFonts w:cs="Tahoma"/>
                <w:sz w:val="21"/>
              </w:rPr>
              <w:t>anchor pin</w:t>
            </w:r>
          </w:p>
        </w:tc>
      </w:tr>
      <w:tr w:rsidR="007F31C5" w:rsidRPr="003F68EC" w:rsidTr="00505CE9">
        <w:tc>
          <w:tcPr>
            <w:tcW w:w="64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105</w:t>
            </w:r>
          </w:p>
        </w:tc>
        <w:tc>
          <w:tcPr>
            <w:tcW w:w="2192" w:type="dxa"/>
          </w:tcPr>
          <w:p w:rsidR="007F31C5" w:rsidRPr="003F68EC" w:rsidRDefault="007F31C5" w:rsidP="00505CE9">
            <w:pPr>
              <w:widowControl/>
              <w:jc w:val="left"/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/>
                <w:sz w:val="21"/>
              </w:rPr>
              <w:t>permanent seat</w:t>
            </w:r>
          </w:p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</w:p>
        </w:tc>
        <w:tc>
          <w:tcPr>
            <w:tcW w:w="68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142</w:t>
            </w:r>
          </w:p>
        </w:tc>
        <w:tc>
          <w:tcPr>
            <w:tcW w:w="215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rolling disc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205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/>
                <w:sz w:val="21"/>
              </w:rPr>
              <w:t>Oil cover plate</w:t>
            </w:r>
          </w:p>
        </w:tc>
      </w:tr>
      <w:tr w:rsidR="007F31C5" w:rsidRPr="003F68EC" w:rsidTr="00505CE9">
        <w:tc>
          <w:tcPr>
            <w:tcW w:w="64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106</w:t>
            </w:r>
          </w:p>
        </w:tc>
        <w:tc>
          <w:tcPr>
            <w:tcW w:w="2192" w:type="dxa"/>
          </w:tcPr>
          <w:p w:rsidR="007F31C5" w:rsidRPr="007F31C5" w:rsidRDefault="007F31C5" w:rsidP="00505CE9">
            <w:pPr>
              <w:rPr>
                <w:rFonts w:ascii="Arial" w:hAnsi="Arial" w:cs="Tahoma"/>
                <w:sz w:val="21"/>
                <w:lang w:val="ru-RU"/>
              </w:rPr>
            </w:pPr>
            <w:r>
              <w:rPr>
                <w:rFonts w:cs="Tahoma"/>
                <w:sz w:val="21"/>
                <w:lang w:val="ru-RU"/>
              </w:rPr>
              <w:t>Упругая пружина</w:t>
            </w:r>
          </w:p>
        </w:tc>
        <w:tc>
          <w:tcPr>
            <w:tcW w:w="68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145</w:t>
            </w:r>
          </w:p>
        </w:tc>
        <w:tc>
          <w:tcPr>
            <w:tcW w:w="2152" w:type="dxa"/>
          </w:tcPr>
          <w:p w:rsidR="007F31C5" w:rsidRPr="00505CE9" w:rsidRDefault="00505CE9" w:rsidP="00505CE9">
            <w:pPr>
              <w:rPr>
                <w:rFonts w:ascii="Arial" w:hAnsi="Arial" w:cs="Tahoma"/>
                <w:sz w:val="21"/>
                <w:lang w:val="ru-RU"/>
              </w:rPr>
            </w:pPr>
            <w:r>
              <w:rPr>
                <w:rFonts w:ascii="Arial" w:hAnsi="Arial" w:cs="Tahoma"/>
                <w:sz w:val="21"/>
                <w:lang w:val="ru-RU"/>
              </w:rPr>
              <w:t>Конвейер ремня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210</w:t>
            </w:r>
          </w:p>
        </w:tc>
        <w:tc>
          <w:tcPr>
            <w:tcW w:w="1421" w:type="dxa"/>
          </w:tcPr>
          <w:p w:rsidR="007F31C5" w:rsidRPr="003F68EC" w:rsidRDefault="008C4F2B" w:rsidP="00505CE9">
            <w:pPr>
              <w:rPr>
                <w:rFonts w:ascii="Arial" w:hAnsi="Arial" w:cs="Tahoma"/>
                <w:sz w:val="21"/>
              </w:rPr>
            </w:pPr>
            <w:hyperlink r:id="rId20" w:history="1">
              <w:r w:rsidR="007F31C5" w:rsidRPr="003F68EC">
                <w:rPr>
                  <w:rFonts w:cs="Tahoma"/>
                  <w:sz w:val="21"/>
                </w:rPr>
                <w:t>header</w:t>
              </w:r>
            </w:hyperlink>
          </w:p>
        </w:tc>
      </w:tr>
      <w:tr w:rsidR="007F31C5" w:rsidRPr="003F68EC" w:rsidTr="00505CE9">
        <w:tc>
          <w:tcPr>
            <w:tcW w:w="64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107</w:t>
            </w:r>
          </w:p>
        </w:tc>
        <w:tc>
          <w:tcPr>
            <w:tcW w:w="2192" w:type="dxa"/>
          </w:tcPr>
          <w:p w:rsidR="007F31C5" w:rsidRPr="007F31C5" w:rsidRDefault="007F31C5" w:rsidP="00505CE9">
            <w:pPr>
              <w:rPr>
                <w:rFonts w:ascii="Arial" w:hAnsi="Arial" w:cs="Tahoma"/>
                <w:sz w:val="21"/>
                <w:lang w:val="ru-RU"/>
              </w:rPr>
            </w:pPr>
            <w:r>
              <w:rPr>
                <w:rFonts w:ascii="Arial" w:hAnsi="Arial" w:cs="Tahoma"/>
                <w:sz w:val="21"/>
                <w:lang w:val="ru-RU"/>
              </w:rPr>
              <w:t>Ящик для муки</w:t>
            </w:r>
          </w:p>
        </w:tc>
        <w:tc>
          <w:tcPr>
            <w:tcW w:w="68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146</w:t>
            </w:r>
          </w:p>
        </w:tc>
        <w:tc>
          <w:tcPr>
            <w:tcW w:w="2152" w:type="dxa"/>
          </w:tcPr>
          <w:p w:rsidR="007F31C5" w:rsidRPr="00505CE9" w:rsidRDefault="00505CE9" w:rsidP="00505CE9">
            <w:pPr>
              <w:ind w:firstLineChars="50" w:firstLine="105"/>
              <w:rPr>
                <w:rFonts w:ascii="Arial" w:hAnsi="Arial" w:cs="Tahoma"/>
                <w:sz w:val="21"/>
                <w:lang w:val="ru-RU"/>
              </w:rPr>
            </w:pPr>
            <w:r>
              <w:rPr>
                <w:rFonts w:ascii="Arial" w:hAnsi="Arial" w:cs="Tahoma"/>
                <w:sz w:val="21"/>
                <w:lang w:val="ru-RU"/>
              </w:rPr>
              <w:t>Конвейер мотора и ремня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310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/>
                <w:sz w:val="21"/>
              </w:rPr>
              <w:t>supporting frame</w:t>
            </w:r>
            <w:r w:rsidRPr="003F68EC">
              <w:rPr>
                <w:rFonts w:ascii="Arial" w:hAnsi="Arial" w:cs="Tahoma" w:hint="eastAsia"/>
                <w:sz w:val="21"/>
              </w:rPr>
              <w:t xml:space="preserve"> </w:t>
            </w:r>
            <w:hyperlink r:id="rId21" w:history="1">
              <w:r w:rsidRPr="003F68EC">
                <w:rPr>
                  <w:rFonts w:cs="Tahoma"/>
                  <w:sz w:val="21"/>
                </w:rPr>
                <w:t>sleeve</w:t>
              </w:r>
            </w:hyperlink>
          </w:p>
        </w:tc>
      </w:tr>
      <w:tr w:rsidR="007F31C5" w:rsidRPr="003F68EC" w:rsidTr="00505CE9">
        <w:tc>
          <w:tcPr>
            <w:tcW w:w="64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108</w:t>
            </w:r>
          </w:p>
        </w:tc>
        <w:tc>
          <w:tcPr>
            <w:tcW w:w="219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/>
                <w:sz w:val="21"/>
              </w:rPr>
              <w:t>R</w:t>
            </w:r>
            <w:r w:rsidRPr="003F68EC">
              <w:rPr>
                <w:rFonts w:ascii="Arial" w:hAnsi="Arial" w:cs="Tahoma" w:hint="eastAsia"/>
                <w:sz w:val="21"/>
              </w:rPr>
              <w:t>everse fender</w:t>
            </w:r>
          </w:p>
        </w:tc>
        <w:tc>
          <w:tcPr>
            <w:tcW w:w="68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147</w:t>
            </w:r>
          </w:p>
        </w:tc>
        <w:tc>
          <w:tcPr>
            <w:tcW w:w="215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rotary seat</w:t>
            </w:r>
            <w:r w:rsidRPr="003F68EC">
              <w:rPr>
                <w:rFonts w:cs="Tahoma" w:hint="eastAsia"/>
                <w:sz w:val="21"/>
              </w:rPr>
              <w:t xml:space="preserve"> </w:t>
            </w:r>
            <w:hyperlink r:id="rId22" w:history="1">
              <w:r w:rsidRPr="003F68EC">
                <w:rPr>
                  <w:rFonts w:cs="Tahoma"/>
                  <w:sz w:val="21"/>
                </w:rPr>
                <w:t>nut</w:t>
              </w:r>
            </w:hyperlink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313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bearing house</w:t>
            </w:r>
            <w:r w:rsidRPr="003F68EC">
              <w:rPr>
                <w:rFonts w:cs="Tahoma" w:hint="eastAsia"/>
                <w:sz w:val="21"/>
              </w:rPr>
              <w:t xml:space="preserve"> </w:t>
            </w:r>
            <w:hyperlink r:id="rId23" w:history="1">
              <w:r w:rsidRPr="003F68EC">
                <w:rPr>
                  <w:rFonts w:cs="Tahoma"/>
                  <w:sz w:val="21"/>
                </w:rPr>
                <w:t>sleeve</w:t>
              </w:r>
            </w:hyperlink>
          </w:p>
        </w:tc>
      </w:tr>
      <w:tr w:rsidR="007F31C5" w:rsidRPr="003F68EC" w:rsidTr="00505CE9">
        <w:tc>
          <w:tcPr>
            <w:tcW w:w="64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109</w:t>
            </w:r>
          </w:p>
        </w:tc>
        <w:tc>
          <w:tcPr>
            <w:tcW w:w="219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Front Fender</w:t>
            </w:r>
          </w:p>
        </w:tc>
        <w:tc>
          <w:tcPr>
            <w:tcW w:w="68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148</w:t>
            </w:r>
          </w:p>
        </w:tc>
        <w:tc>
          <w:tcPr>
            <w:tcW w:w="215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/>
                <w:sz w:val="21"/>
              </w:rPr>
              <w:t>sliding plate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352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electrical wares</w:t>
            </w:r>
            <w:r w:rsidRPr="003F68EC">
              <w:rPr>
                <w:rFonts w:ascii="Arial" w:hAnsi="Arial" w:cs="Tahoma"/>
                <w:sz w:val="21"/>
              </w:rPr>
              <w:t xml:space="preserve"> box</w:t>
            </w:r>
            <w:r w:rsidRPr="003F68EC">
              <w:rPr>
                <w:rFonts w:ascii="Arial" w:hAnsi="Arial" w:cs="Tahoma" w:hint="eastAsia"/>
                <w:sz w:val="21"/>
              </w:rPr>
              <w:t xml:space="preserve"> cover</w:t>
            </w:r>
          </w:p>
        </w:tc>
      </w:tr>
      <w:tr w:rsidR="007F31C5" w:rsidRPr="003F68EC" w:rsidTr="00505CE9">
        <w:tc>
          <w:tcPr>
            <w:tcW w:w="64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110</w:t>
            </w:r>
          </w:p>
        </w:tc>
        <w:tc>
          <w:tcPr>
            <w:tcW w:w="219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/>
                <w:sz w:val="21"/>
              </w:rPr>
              <w:t>pitch punch</w:t>
            </w:r>
          </w:p>
        </w:tc>
        <w:tc>
          <w:tcPr>
            <w:tcW w:w="68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155</w:t>
            </w:r>
          </w:p>
        </w:tc>
        <w:tc>
          <w:tcPr>
            <w:tcW w:w="215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/>
                <w:sz w:val="21"/>
              </w:rPr>
              <w:t>The pendulum holder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450</w:t>
            </w:r>
          </w:p>
        </w:tc>
        <w:tc>
          <w:tcPr>
            <w:tcW w:w="1421" w:type="dxa"/>
          </w:tcPr>
          <w:p w:rsidR="007F31C5" w:rsidRPr="00505CE9" w:rsidRDefault="00505CE9" w:rsidP="00505CE9">
            <w:pPr>
              <w:rPr>
                <w:rFonts w:ascii="Arial" w:hAnsi="Arial" w:cs="Tahoma"/>
                <w:sz w:val="21"/>
                <w:lang w:val="ru-RU"/>
              </w:rPr>
            </w:pPr>
            <w:r>
              <w:rPr>
                <w:rFonts w:cs="Tahoma"/>
                <w:sz w:val="21"/>
                <w:lang w:val="ru-RU"/>
              </w:rPr>
              <w:t>Верхний цилиндр для масла</w:t>
            </w:r>
          </w:p>
        </w:tc>
      </w:tr>
      <w:tr w:rsidR="007F31C5" w:rsidRPr="003F68EC" w:rsidTr="00505CE9">
        <w:tc>
          <w:tcPr>
            <w:tcW w:w="64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111</w:t>
            </w:r>
          </w:p>
        </w:tc>
        <w:tc>
          <w:tcPr>
            <w:tcW w:w="219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tension spring</w:t>
            </w:r>
          </w:p>
        </w:tc>
        <w:tc>
          <w:tcPr>
            <w:tcW w:w="68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159</w:t>
            </w:r>
          </w:p>
        </w:tc>
        <w:tc>
          <w:tcPr>
            <w:tcW w:w="215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455</w:t>
            </w:r>
          </w:p>
        </w:tc>
        <w:tc>
          <w:tcPr>
            <w:tcW w:w="1421" w:type="dxa"/>
          </w:tcPr>
          <w:p w:rsidR="007F31C5" w:rsidRPr="00505CE9" w:rsidRDefault="00505CE9" w:rsidP="00505CE9">
            <w:pPr>
              <w:rPr>
                <w:rFonts w:ascii="Arial" w:hAnsi="Arial" w:cs="Tahoma"/>
                <w:sz w:val="21"/>
                <w:lang w:val="ru-RU"/>
              </w:rPr>
            </w:pPr>
            <w:r>
              <w:rPr>
                <w:rFonts w:cs="Tahoma"/>
                <w:sz w:val="21"/>
                <w:lang w:val="ru-RU"/>
              </w:rPr>
              <w:t>Нижний цилиндр для масла</w:t>
            </w:r>
          </w:p>
        </w:tc>
      </w:tr>
      <w:tr w:rsidR="007F31C5" w:rsidRPr="003F68EC" w:rsidTr="00505CE9">
        <w:tc>
          <w:tcPr>
            <w:tcW w:w="64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114</w:t>
            </w:r>
          </w:p>
        </w:tc>
        <w:tc>
          <w:tcPr>
            <w:tcW w:w="219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/>
                <w:sz w:val="21"/>
              </w:rPr>
              <w:t>flush socket</w:t>
            </w:r>
          </w:p>
        </w:tc>
        <w:tc>
          <w:tcPr>
            <w:tcW w:w="68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160</w:t>
            </w:r>
          </w:p>
        </w:tc>
        <w:tc>
          <w:tcPr>
            <w:tcW w:w="2152" w:type="dxa"/>
          </w:tcPr>
          <w:p w:rsidR="007F31C5" w:rsidRPr="003F68EC" w:rsidRDefault="007F31C5" w:rsidP="00505CE9">
            <w:pPr>
              <w:ind w:firstLineChars="200" w:firstLine="420"/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/>
                <w:sz w:val="21"/>
              </w:rPr>
              <w:t>U</w:t>
            </w:r>
            <w:r w:rsidRPr="003F68EC">
              <w:rPr>
                <w:rFonts w:ascii="Arial" w:hAnsi="Arial" w:cs="Tahoma" w:hint="eastAsia"/>
                <w:sz w:val="21"/>
              </w:rPr>
              <w:t>p and down a</w:t>
            </w:r>
            <w:r w:rsidRPr="003F68EC">
              <w:rPr>
                <w:rFonts w:ascii="Arial" w:hAnsi="Arial" w:cs="Tahoma"/>
                <w:sz w:val="21"/>
              </w:rPr>
              <w:t>ctivity bar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460</w:t>
            </w:r>
          </w:p>
        </w:tc>
        <w:tc>
          <w:tcPr>
            <w:tcW w:w="1421" w:type="dxa"/>
          </w:tcPr>
          <w:p w:rsidR="007F31C5" w:rsidRPr="00505CE9" w:rsidRDefault="00505CE9" w:rsidP="00505CE9">
            <w:pPr>
              <w:rPr>
                <w:rFonts w:ascii="Arial" w:hAnsi="Arial" w:cs="Tahoma"/>
                <w:sz w:val="21"/>
                <w:lang w:val="ru-RU"/>
              </w:rPr>
            </w:pPr>
            <w:r>
              <w:rPr>
                <w:rFonts w:cs="Tahoma"/>
                <w:sz w:val="21"/>
                <w:lang w:val="ru-RU"/>
              </w:rPr>
              <w:t>Фиксированная плита цилиндра для масла</w:t>
            </w:r>
          </w:p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</w:p>
        </w:tc>
      </w:tr>
      <w:tr w:rsidR="007F31C5" w:rsidRPr="003F68EC" w:rsidTr="00505CE9">
        <w:tc>
          <w:tcPr>
            <w:tcW w:w="64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119</w:t>
            </w:r>
          </w:p>
        </w:tc>
        <w:tc>
          <w:tcPr>
            <w:tcW w:w="219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/>
                <w:sz w:val="21"/>
              </w:rPr>
              <w:t>junctional complex</w:t>
            </w:r>
          </w:p>
        </w:tc>
        <w:tc>
          <w:tcPr>
            <w:tcW w:w="68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167</w:t>
            </w:r>
          </w:p>
        </w:tc>
        <w:tc>
          <w:tcPr>
            <w:tcW w:w="2152" w:type="dxa"/>
          </w:tcPr>
          <w:p w:rsidR="007F31C5" w:rsidRPr="003F68EC" w:rsidRDefault="008C4F2B" w:rsidP="007F31C5">
            <w:pPr>
              <w:ind w:firstLineChars="50" w:firstLine="100"/>
              <w:rPr>
                <w:rFonts w:ascii="Arial" w:hAnsi="Arial" w:cs="Tahoma"/>
                <w:sz w:val="21"/>
              </w:rPr>
            </w:pPr>
            <w:hyperlink r:id="rId24" w:history="1">
              <w:r w:rsidR="007F31C5" w:rsidRPr="003F68EC">
                <w:rPr>
                  <w:rFonts w:cs="Tahoma"/>
                  <w:sz w:val="21"/>
                </w:rPr>
                <w:t>spherical</w:t>
              </w:r>
            </w:hyperlink>
            <w:r w:rsidR="007F31C5" w:rsidRPr="003F68EC">
              <w:rPr>
                <w:rFonts w:cs="Tahoma" w:hint="eastAsia"/>
                <w:sz w:val="21"/>
              </w:rPr>
              <w:t xml:space="preserve"> </w:t>
            </w:r>
            <w:r w:rsidR="007F31C5" w:rsidRPr="003F68EC">
              <w:rPr>
                <w:rFonts w:cs="Tahoma"/>
                <w:sz w:val="21"/>
              </w:rPr>
              <w:t>cotter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468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orifice plate</w:t>
            </w:r>
          </w:p>
        </w:tc>
      </w:tr>
      <w:tr w:rsidR="007F31C5" w:rsidRPr="00006558" w:rsidTr="00505CE9">
        <w:tc>
          <w:tcPr>
            <w:tcW w:w="64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120</w:t>
            </w:r>
          </w:p>
        </w:tc>
        <w:tc>
          <w:tcPr>
            <w:tcW w:w="2192" w:type="dxa"/>
          </w:tcPr>
          <w:p w:rsidR="007F31C5" w:rsidRPr="003F68EC" w:rsidRDefault="007F31C5" w:rsidP="00505CE9">
            <w:pPr>
              <w:jc w:val="center"/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connecting</w:t>
            </w:r>
            <w:r w:rsidRPr="003F68EC">
              <w:rPr>
                <w:rFonts w:ascii="Arial" w:hAnsi="Arial" w:cs="Tahoma"/>
                <w:sz w:val="21"/>
              </w:rPr>
              <w:t xml:space="preserve"> rods</w:t>
            </w:r>
          </w:p>
        </w:tc>
        <w:tc>
          <w:tcPr>
            <w:tcW w:w="68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173</w:t>
            </w:r>
          </w:p>
        </w:tc>
        <w:tc>
          <w:tcPr>
            <w:tcW w:w="215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/>
                <w:sz w:val="21"/>
              </w:rPr>
              <w:t>Fixed forming screw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469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oil cylinder</w:t>
            </w:r>
            <w:r w:rsidRPr="003F68EC">
              <w:rPr>
                <w:rFonts w:cs="Tahoma" w:hint="eastAsia"/>
                <w:sz w:val="21"/>
              </w:rPr>
              <w:t xml:space="preserve"> </w:t>
            </w:r>
            <w:r w:rsidRPr="003F68EC">
              <w:rPr>
                <w:rFonts w:ascii="Arial" w:hAnsi="Arial" w:cs="Tahoma" w:hint="eastAsia"/>
                <w:sz w:val="21"/>
              </w:rPr>
              <w:t>f</w:t>
            </w:r>
            <w:r w:rsidRPr="003F68EC">
              <w:rPr>
                <w:rFonts w:ascii="Arial" w:hAnsi="Arial" w:cs="Tahoma"/>
                <w:sz w:val="21"/>
              </w:rPr>
              <w:t>ixed welding</w:t>
            </w:r>
            <w:r w:rsidRPr="003F68EC">
              <w:rPr>
                <w:rFonts w:ascii="Arial" w:hAnsi="Arial" w:cs="Tahoma" w:hint="eastAsia"/>
                <w:sz w:val="21"/>
              </w:rPr>
              <w:t>(up)</w:t>
            </w:r>
          </w:p>
        </w:tc>
      </w:tr>
      <w:tr w:rsidR="007F31C5" w:rsidRPr="003F68EC" w:rsidTr="00505CE9">
        <w:tc>
          <w:tcPr>
            <w:tcW w:w="64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122</w:t>
            </w:r>
          </w:p>
        </w:tc>
        <w:tc>
          <w:tcPr>
            <w:tcW w:w="219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U shape lump</w:t>
            </w:r>
          </w:p>
        </w:tc>
        <w:tc>
          <w:tcPr>
            <w:tcW w:w="68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174</w:t>
            </w:r>
          </w:p>
        </w:tc>
        <w:tc>
          <w:tcPr>
            <w:tcW w:w="2152" w:type="dxa"/>
          </w:tcPr>
          <w:p w:rsidR="007F31C5" w:rsidRPr="003F68EC" w:rsidRDefault="008C4F2B" w:rsidP="00505CE9">
            <w:pPr>
              <w:rPr>
                <w:rFonts w:ascii="Arial" w:hAnsi="Arial" w:cs="Tahoma"/>
                <w:sz w:val="21"/>
              </w:rPr>
            </w:pPr>
            <w:hyperlink r:id="rId25" w:history="1">
              <w:r w:rsidR="007F31C5" w:rsidRPr="003F68EC">
                <w:rPr>
                  <w:rFonts w:cs="Tahoma"/>
                  <w:sz w:val="21"/>
                </w:rPr>
                <w:t>tool</w:t>
              </w:r>
            </w:hyperlink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470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plate</w:t>
            </w:r>
          </w:p>
        </w:tc>
      </w:tr>
      <w:tr w:rsidR="007F31C5" w:rsidRPr="003F68EC" w:rsidTr="00505CE9">
        <w:tc>
          <w:tcPr>
            <w:tcW w:w="64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124</w:t>
            </w:r>
          </w:p>
        </w:tc>
        <w:tc>
          <w:tcPr>
            <w:tcW w:w="2192" w:type="dxa"/>
          </w:tcPr>
          <w:p w:rsidR="007F31C5" w:rsidRPr="003F68EC" w:rsidRDefault="007F31C5" w:rsidP="00505CE9">
            <w:pPr>
              <w:ind w:firstLineChars="50" w:firstLine="105"/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/>
                <w:sz w:val="21"/>
              </w:rPr>
              <w:t>K</w:t>
            </w:r>
            <w:r w:rsidRPr="003F68EC">
              <w:rPr>
                <w:rFonts w:ascii="Arial" w:hAnsi="Arial" w:cs="Tahoma" w:hint="eastAsia"/>
                <w:sz w:val="21"/>
              </w:rPr>
              <w:t xml:space="preserve">nife </w:t>
            </w:r>
            <w:r w:rsidRPr="003F68EC">
              <w:rPr>
                <w:rFonts w:ascii="Arial" w:hAnsi="Arial" w:cs="Tahoma"/>
                <w:sz w:val="21"/>
              </w:rPr>
              <w:t>seaming plate</w:t>
            </w:r>
          </w:p>
        </w:tc>
        <w:tc>
          <w:tcPr>
            <w:tcW w:w="68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175</w:t>
            </w:r>
          </w:p>
        </w:tc>
        <w:tc>
          <w:tcPr>
            <w:tcW w:w="215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tension spring</w:t>
            </w:r>
            <w:r w:rsidRPr="003F68EC">
              <w:rPr>
                <w:rFonts w:cs="Tahoma" w:hint="eastAsia"/>
                <w:sz w:val="21"/>
              </w:rPr>
              <w:t xml:space="preserve"> </w:t>
            </w:r>
            <w:hyperlink r:id="rId26" w:history="1">
              <w:r w:rsidRPr="003F68EC">
                <w:rPr>
                  <w:rFonts w:cs="Tahoma"/>
                  <w:sz w:val="21"/>
                </w:rPr>
                <w:t>screw</w:t>
              </w:r>
            </w:hyperlink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471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/>
                <w:sz w:val="21"/>
              </w:rPr>
              <w:t>Tank body</w:t>
            </w:r>
          </w:p>
        </w:tc>
      </w:tr>
      <w:tr w:rsidR="007F31C5" w:rsidRPr="003F68EC" w:rsidTr="00505CE9">
        <w:tc>
          <w:tcPr>
            <w:tcW w:w="64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126</w:t>
            </w:r>
          </w:p>
        </w:tc>
        <w:tc>
          <w:tcPr>
            <w:tcW w:w="2192" w:type="dxa"/>
          </w:tcPr>
          <w:p w:rsidR="007F31C5" w:rsidRPr="003F68EC" w:rsidRDefault="008C4F2B" w:rsidP="00505CE9">
            <w:pPr>
              <w:rPr>
                <w:rFonts w:ascii="Arial" w:hAnsi="Arial" w:cs="Tahoma"/>
                <w:sz w:val="21"/>
              </w:rPr>
            </w:pPr>
            <w:hyperlink r:id="rId27" w:history="1">
              <w:r w:rsidR="007F31C5" w:rsidRPr="003F68EC">
                <w:rPr>
                  <w:rFonts w:cs="Tahoma"/>
                  <w:sz w:val="21"/>
                </w:rPr>
                <w:t>tool</w:t>
              </w:r>
            </w:hyperlink>
            <w:r w:rsidR="007F31C5" w:rsidRPr="003F68EC">
              <w:rPr>
                <w:rFonts w:cs="Tahoma"/>
                <w:sz w:val="21"/>
              </w:rPr>
              <w:t xml:space="preserve"> </w:t>
            </w:r>
            <w:hyperlink r:id="rId28" w:history="1">
              <w:r w:rsidR="007F31C5" w:rsidRPr="003F68EC">
                <w:rPr>
                  <w:rFonts w:cs="Tahoma"/>
                  <w:sz w:val="21"/>
                </w:rPr>
                <w:t>apron</w:t>
              </w:r>
            </w:hyperlink>
          </w:p>
        </w:tc>
        <w:tc>
          <w:tcPr>
            <w:tcW w:w="68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180</w:t>
            </w:r>
          </w:p>
        </w:tc>
        <w:tc>
          <w:tcPr>
            <w:tcW w:w="215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F</w:t>
            </w:r>
            <w:r w:rsidRPr="003F68EC">
              <w:rPr>
                <w:rFonts w:cs="Tahoma" w:hint="eastAsia"/>
                <w:sz w:val="21"/>
              </w:rPr>
              <w:t xml:space="preserve">ixed </w:t>
            </w:r>
            <w:r w:rsidRPr="003F68EC">
              <w:rPr>
                <w:rFonts w:cs="Tahoma"/>
                <w:sz w:val="21"/>
              </w:rPr>
              <w:t>arbor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472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fuel-tank cap</w:t>
            </w:r>
          </w:p>
        </w:tc>
      </w:tr>
      <w:tr w:rsidR="007F31C5" w:rsidRPr="003F68EC" w:rsidTr="00505CE9">
        <w:tc>
          <w:tcPr>
            <w:tcW w:w="64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127</w:t>
            </w:r>
          </w:p>
        </w:tc>
        <w:tc>
          <w:tcPr>
            <w:tcW w:w="219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/>
                <w:sz w:val="21"/>
              </w:rPr>
              <w:t>H</w:t>
            </w:r>
            <w:r w:rsidRPr="003F68EC">
              <w:rPr>
                <w:rFonts w:ascii="Arial" w:hAnsi="Arial" w:cs="Tahoma" w:hint="eastAsia"/>
                <w:sz w:val="21"/>
              </w:rPr>
              <w:t xml:space="preserve">ead </w:t>
            </w:r>
            <w:r w:rsidRPr="003F68EC">
              <w:rPr>
                <w:rFonts w:ascii="Arial" w:hAnsi="Arial" w:cs="Tahoma"/>
                <w:sz w:val="21"/>
              </w:rPr>
              <w:t>screw</w:t>
            </w:r>
          </w:p>
        </w:tc>
        <w:tc>
          <w:tcPr>
            <w:tcW w:w="68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181</w:t>
            </w:r>
          </w:p>
        </w:tc>
        <w:tc>
          <w:tcPr>
            <w:tcW w:w="215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/>
                <w:sz w:val="21"/>
              </w:rPr>
              <w:t>Clamp frame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M-1</w:t>
            </w:r>
          </w:p>
        </w:tc>
        <w:tc>
          <w:tcPr>
            <w:tcW w:w="1421" w:type="dxa"/>
          </w:tcPr>
          <w:p w:rsidR="007F31C5" w:rsidRPr="00505CE9" w:rsidRDefault="00505CE9" w:rsidP="00505CE9">
            <w:pPr>
              <w:rPr>
                <w:rFonts w:ascii="Arial" w:hAnsi="Arial" w:cs="Tahoma"/>
                <w:sz w:val="21"/>
                <w:lang w:val="ru-RU"/>
              </w:rPr>
            </w:pPr>
            <w:r>
              <w:rPr>
                <w:rFonts w:ascii="Arial" w:hAnsi="Arial" w:cs="Tahoma"/>
                <w:sz w:val="21"/>
                <w:lang w:val="ru-RU"/>
              </w:rPr>
              <w:t>Мотор</w:t>
            </w:r>
          </w:p>
        </w:tc>
      </w:tr>
      <w:tr w:rsidR="007F31C5" w:rsidRPr="003F68EC" w:rsidTr="00505CE9">
        <w:tc>
          <w:tcPr>
            <w:tcW w:w="64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129</w:t>
            </w:r>
          </w:p>
        </w:tc>
        <w:tc>
          <w:tcPr>
            <w:tcW w:w="219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main axle</w:t>
            </w:r>
          </w:p>
        </w:tc>
        <w:tc>
          <w:tcPr>
            <w:tcW w:w="68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182</w:t>
            </w:r>
          </w:p>
        </w:tc>
        <w:tc>
          <w:tcPr>
            <w:tcW w:w="215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/>
                <w:sz w:val="21"/>
              </w:rPr>
              <w:t>Cross fixed frame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BL1</w:t>
            </w:r>
          </w:p>
        </w:tc>
        <w:tc>
          <w:tcPr>
            <w:tcW w:w="1421" w:type="dxa"/>
          </w:tcPr>
          <w:p w:rsidR="007F31C5" w:rsidRPr="00505CE9" w:rsidRDefault="00505CE9" w:rsidP="00505CE9">
            <w:pPr>
              <w:rPr>
                <w:rFonts w:ascii="Arial" w:hAnsi="Arial" w:cs="Tahoma"/>
                <w:sz w:val="21"/>
                <w:lang w:val="ru-RU"/>
              </w:rPr>
            </w:pPr>
            <w:r>
              <w:rPr>
                <w:rFonts w:ascii="Arial" w:hAnsi="Arial" w:cs="Tahoma"/>
                <w:sz w:val="21"/>
                <w:lang w:val="ru-RU"/>
              </w:rPr>
              <w:t>Ремень</w:t>
            </w:r>
          </w:p>
        </w:tc>
      </w:tr>
      <w:tr w:rsidR="007F31C5" w:rsidRPr="003F68EC" w:rsidTr="00505CE9">
        <w:tc>
          <w:tcPr>
            <w:tcW w:w="64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133</w:t>
            </w:r>
          </w:p>
        </w:tc>
        <w:tc>
          <w:tcPr>
            <w:tcW w:w="219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tension spring</w:t>
            </w:r>
          </w:p>
        </w:tc>
        <w:tc>
          <w:tcPr>
            <w:tcW w:w="68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183</w:t>
            </w:r>
          </w:p>
        </w:tc>
        <w:tc>
          <w:tcPr>
            <w:tcW w:w="2152" w:type="dxa"/>
          </w:tcPr>
          <w:p w:rsidR="007F31C5" w:rsidRPr="003F68EC" w:rsidRDefault="007F31C5" w:rsidP="00505CE9">
            <w:pPr>
              <w:ind w:firstLineChars="50" w:firstLine="105"/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Guide</w:t>
            </w:r>
            <w:r w:rsidRPr="003F68EC">
              <w:rPr>
                <w:rFonts w:cs="Tahoma" w:hint="eastAsia"/>
                <w:sz w:val="21"/>
              </w:rPr>
              <w:t xml:space="preserve"> </w:t>
            </w:r>
            <w:r w:rsidRPr="003F68EC">
              <w:rPr>
                <w:rFonts w:cs="Tahoma"/>
                <w:sz w:val="21"/>
              </w:rPr>
              <w:t>arbor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B-1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bear -</w:t>
            </w:r>
          </w:p>
        </w:tc>
      </w:tr>
      <w:tr w:rsidR="007F31C5" w:rsidRPr="003F68EC" w:rsidTr="00505CE9">
        <w:tc>
          <w:tcPr>
            <w:tcW w:w="64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135</w:t>
            </w:r>
          </w:p>
        </w:tc>
        <w:tc>
          <w:tcPr>
            <w:tcW w:w="219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locating seat</w:t>
            </w:r>
          </w:p>
        </w:tc>
        <w:tc>
          <w:tcPr>
            <w:tcW w:w="68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185</w:t>
            </w:r>
          </w:p>
        </w:tc>
        <w:tc>
          <w:tcPr>
            <w:tcW w:w="215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Glide</w:t>
            </w:r>
            <w:r w:rsidRPr="003F68EC">
              <w:rPr>
                <w:rFonts w:cs="Tahoma" w:hint="eastAsia"/>
                <w:sz w:val="21"/>
              </w:rPr>
              <w:t xml:space="preserve"> </w:t>
            </w:r>
            <w:r w:rsidRPr="003F68EC">
              <w:rPr>
                <w:rFonts w:cs="Tahoma"/>
                <w:sz w:val="21"/>
              </w:rPr>
              <w:t>bearing house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B-2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bear -</w:t>
            </w:r>
          </w:p>
        </w:tc>
      </w:tr>
      <w:tr w:rsidR="007F31C5" w:rsidRPr="003F68EC" w:rsidTr="00505CE9">
        <w:tc>
          <w:tcPr>
            <w:tcW w:w="64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136</w:t>
            </w:r>
          </w:p>
        </w:tc>
        <w:tc>
          <w:tcPr>
            <w:tcW w:w="219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/>
                <w:sz w:val="21"/>
              </w:rPr>
              <w:t>S</w:t>
            </w:r>
            <w:r w:rsidRPr="003F68EC">
              <w:rPr>
                <w:rFonts w:ascii="Arial" w:hAnsi="Arial" w:cs="Tahoma" w:hint="eastAsia"/>
                <w:sz w:val="21"/>
              </w:rPr>
              <w:t>upporting frame</w:t>
            </w:r>
          </w:p>
        </w:tc>
        <w:tc>
          <w:tcPr>
            <w:tcW w:w="688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186</w:t>
            </w:r>
          </w:p>
        </w:tc>
        <w:tc>
          <w:tcPr>
            <w:tcW w:w="2152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/>
                <w:sz w:val="21"/>
              </w:rPr>
              <w:t>The</w:t>
            </w:r>
            <w:r w:rsidRPr="003F68EC">
              <w:rPr>
                <w:rFonts w:ascii="Arial" w:hAnsi="Arial" w:cs="Tahoma" w:hint="eastAsia"/>
                <w:sz w:val="21"/>
              </w:rPr>
              <w:t xml:space="preserve"> down</w:t>
            </w:r>
            <w:r w:rsidRPr="003F68EC">
              <w:rPr>
                <w:rFonts w:ascii="Arial" w:hAnsi="Arial" w:cs="Tahoma"/>
                <w:sz w:val="21"/>
              </w:rPr>
              <w:t xml:space="preserve"> fuselage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ascii="Arial" w:hAnsi="Arial" w:cs="Tahoma" w:hint="eastAsia"/>
                <w:sz w:val="21"/>
              </w:rPr>
              <w:t>B-3</w:t>
            </w:r>
          </w:p>
        </w:tc>
        <w:tc>
          <w:tcPr>
            <w:tcW w:w="1421" w:type="dxa"/>
          </w:tcPr>
          <w:p w:rsidR="007F31C5" w:rsidRPr="003F68EC" w:rsidRDefault="007F31C5" w:rsidP="00505CE9">
            <w:pPr>
              <w:rPr>
                <w:rFonts w:ascii="Arial" w:hAnsi="Arial" w:cs="Tahoma"/>
                <w:sz w:val="21"/>
              </w:rPr>
            </w:pPr>
            <w:r w:rsidRPr="003F68EC">
              <w:rPr>
                <w:rFonts w:cs="Tahoma"/>
                <w:sz w:val="21"/>
              </w:rPr>
              <w:t>bear -</w:t>
            </w:r>
          </w:p>
        </w:tc>
      </w:tr>
    </w:tbl>
    <w:p w:rsidR="007F31C5" w:rsidRDefault="007F31C5"/>
    <w:p w:rsidR="007F31C5" w:rsidRDefault="007F31C5"/>
    <w:p w:rsidR="007F31C5" w:rsidRDefault="007F31C5"/>
    <w:p w:rsidR="007F31C5" w:rsidRDefault="007F31C5"/>
    <w:p w:rsidR="00513D9E" w:rsidRDefault="00513D9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229735"/>
            <wp:effectExtent l="19050" t="0" r="3175" b="0"/>
            <wp:docPr id="7" name="Рисунок 6" descr="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2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4075" cy="4229100"/>
            <wp:effectExtent l="19050" t="0" r="9525" b="0"/>
            <wp:docPr id="9" name="Рисунок 3" descr="C:\Users\panov.an.GS\Desktop\ATLANT-30A\JD-30-A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nov.an.GS\Desktop\ATLANT-30A\JD-30-A\1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D9E" w:rsidRDefault="00513D9E">
      <w:pPr>
        <w:rPr>
          <w:lang w:val="en-US"/>
        </w:rPr>
      </w:pPr>
    </w:p>
    <w:p w:rsidR="00513D9E" w:rsidRDefault="00513D9E">
      <w:pPr>
        <w:rPr>
          <w:lang w:val="en-US"/>
        </w:rPr>
      </w:pPr>
    </w:p>
    <w:p w:rsidR="00513D9E" w:rsidRDefault="00513D9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838825" cy="1114425"/>
            <wp:effectExtent l="19050" t="0" r="9525" b="0"/>
            <wp:docPr id="10" name="Рисунок 4" descr="C:\Users\panov.an.GS\Desktop\ATLANT-30A\JD-30-A\Operation manu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nov.an.GS\Desktop\ATLANT-30A\JD-30-A\Operation manual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t="33562" r="1605" b="53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D9E" w:rsidRDefault="00A51792" w:rsidP="00B34A37">
      <w:pPr>
        <w:pStyle w:val="a5"/>
        <w:numPr>
          <w:ilvl w:val="0"/>
          <w:numId w:val="1"/>
        </w:numPr>
      </w:pPr>
      <w:r>
        <w:t xml:space="preserve">Для запуска машины включите кнопку </w:t>
      </w:r>
      <w:r w:rsidRPr="00B34A37">
        <w:rPr>
          <w:lang w:val="en-US"/>
        </w:rPr>
        <w:t>ON</w:t>
      </w:r>
    </w:p>
    <w:p w:rsidR="00A51792" w:rsidRDefault="00A51792" w:rsidP="00B34A37">
      <w:pPr>
        <w:pStyle w:val="a5"/>
        <w:numPr>
          <w:ilvl w:val="0"/>
          <w:numId w:val="1"/>
        </w:numPr>
      </w:pPr>
      <w:r>
        <w:t xml:space="preserve">Для установки времени </w:t>
      </w:r>
      <w:r w:rsidR="00FA33F7">
        <w:t xml:space="preserve">деления </w:t>
      </w:r>
      <w:r>
        <w:t xml:space="preserve"> выберите</w:t>
      </w:r>
      <w:r w:rsidR="00B34A37">
        <w:t xml:space="preserve"> следующие</w:t>
      </w:r>
      <w:r>
        <w:t xml:space="preserve"> значения – </w:t>
      </w:r>
      <w:r w:rsidRPr="00A51792">
        <w:t>“</w:t>
      </w:r>
      <w:r>
        <w:t>1 – одна секунда, 2  - две секунды, 3 – три секунды</w:t>
      </w:r>
      <w:r w:rsidRPr="00A51792">
        <w:t>”</w:t>
      </w:r>
      <w:r>
        <w:t xml:space="preserve">. Выберите </w:t>
      </w:r>
      <w:r w:rsidRPr="00B34A37">
        <w:rPr>
          <w:lang w:val="en-US"/>
        </w:rPr>
        <w:t>RESET</w:t>
      </w:r>
      <w:r w:rsidRPr="00A51792">
        <w:t xml:space="preserve"> </w:t>
      </w:r>
      <w:r>
        <w:t>для установки стандартного значения.</w:t>
      </w:r>
    </w:p>
    <w:p w:rsidR="00A51792" w:rsidRPr="00A51792" w:rsidRDefault="00A51792" w:rsidP="00B34A37">
      <w:pPr>
        <w:pStyle w:val="a5"/>
        <w:numPr>
          <w:ilvl w:val="0"/>
          <w:numId w:val="1"/>
        </w:numPr>
      </w:pPr>
      <w:r>
        <w:t xml:space="preserve">Для остановки машины нажмите на </w:t>
      </w:r>
      <w:r w:rsidRPr="00B34A37">
        <w:rPr>
          <w:lang w:val="en-US"/>
        </w:rPr>
        <w:t>EMERGENCY</w:t>
      </w:r>
      <w:r w:rsidRPr="00A51792">
        <w:t xml:space="preserve"> </w:t>
      </w:r>
      <w:r w:rsidRPr="00B34A37">
        <w:rPr>
          <w:lang w:val="en-US"/>
        </w:rPr>
        <w:t>STOP</w:t>
      </w:r>
    </w:p>
    <w:p w:rsidR="00A51792" w:rsidRDefault="00B34A37" w:rsidP="00B34A37">
      <w:pPr>
        <w:pStyle w:val="a5"/>
        <w:numPr>
          <w:ilvl w:val="0"/>
          <w:numId w:val="1"/>
        </w:numPr>
      </w:pPr>
      <w:r>
        <w:t xml:space="preserve">Для старта машины зажмите кнопки </w:t>
      </w:r>
      <w:r w:rsidRPr="00B34A37">
        <w:rPr>
          <w:lang w:val="en-US"/>
        </w:rPr>
        <w:t>ON</w:t>
      </w:r>
      <w:r w:rsidRPr="00B34A37">
        <w:t xml:space="preserve"> </w:t>
      </w:r>
      <w:r>
        <w:t xml:space="preserve">с обоих сторон пока лампочка </w:t>
      </w:r>
      <w:r w:rsidRPr="00B34A37">
        <w:rPr>
          <w:lang w:val="en-US"/>
        </w:rPr>
        <w:t>RUNNING</w:t>
      </w:r>
      <w:r w:rsidRPr="00B34A37">
        <w:t xml:space="preserve"> </w:t>
      </w:r>
      <w:r>
        <w:t xml:space="preserve">не начнет гореть, машина начнет работать и автоматически остановится когда закончить процесс </w:t>
      </w:r>
      <w:r w:rsidR="00FA33F7">
        <w:t>деления</w:t>
      </w:r>
      <w:r>
        <w:t>.</w:t>
      </w:r>
    </w:p>
    <w:p w:rsidR="00B34A37" w:rsidRDefault="00B34A37" w:rsidP="00B34A37">
      <w:pPr>
        <w:pStyle w:val="a5"/>
        <w:numPr>
          <w:ilvl w:val="0"/>
          <w:numId w:val="1"/>
        </w:numPr>
      </w:pPr>
      <w:r>
        <w:t xml:space="preserve">Время округления можно выставить </w:t>
      </w:r>
      <w:r w:rsidRPr="00B34A37">
        <w:t>: “</w:t>
      </w:r>
      <w:r>
        <w:t>1 – 4 секунды, 2 – 6 секунд, 3 – 8 секунд</w:t>
      </w:r>
      <w:r w:rsidRPr="00B34A37">
        <w:t>”</w:t>
      </w:r>
      <w:r>
        <w:t>. При установке 0 – машина будет только делить.</w:t>
      </w:r>
    </w:p>
    <w:p w:rsidR="009F406B" w:rsidRDefault="009F406B" w:rsidP="00B34A37">
      <w:pPr>
        <w:pStyle w:val="a5"/>
        <w:numPr>
          <w:ilvl w:val="0"/>
          <w:numId w:val="1"/>
        </w:numPr>
      </w:pPr>
      <w:r>
        <w:t>Возмож</w:t>
      </w:r>
      <w:r w:rsidR="005A7087">
        <w:t>н</w:t>
      </w:r>
      <w:r>
        <w:t xml:space="preserve">о настроить высоту </w:t>
      </w:r>
    </w:p>
    <w:p w:rsidR="00B34A37" w:rsidRDefault="00B34A37">
      <w:r>
        <w:t>Использование</w:t>
      </w:r>
    </w:p>
    <w:p w:rsidR="00B34A37" w:rsidRDefault="00B34A37" w:rsidP="00CD0292">
      <w:pPr>
        <w:pStyle w:val="a5"/>
        <w:numPr>
          <w:ilvl w:val="0"/>
          <w:numId w:val="2"/>
        </w:numPr>
      </w:pPr>
      <w:r>
        <w:t>Перед использованием машину нужно помыть.</w:t>
      </w:r>
    </w:p>
    <w:p w:rsidR="00B34A37" w:rsidRDefault="00FA33F7" w:rsidP="00CD0292">
      <w:pPr>
        <w:pStyle w:val="a5"/>
        <w:numPr>
          <w:ilvl w:val="0"/>
          <w:numId w:val="2"/>
        </w:numPr>
      </w:pPr>
      <w:r>
        <w:t>Для начала используйте килограмма 2 теста для проверки машины несколько раз.</w:t>
      </w:r>
    </w:p>
    <w:p w:rsidR="00FA33F7" w:rsidRDefault="00FA33F7" w:rsidP="00CD0292">
      <w:pPr>
        <w:pStyle w:val="a5"/>
        <w:numPr>
          <w:ilvl w:val="0"/>
          <w:numId w:val="2"/>
        </w:numPr>
      </w:pPr>
      <w:r>
        <w:t>Загрузка теста при нормальной работе примерно 3-6кг.</w:t>
      </w:r>
    </w:p>
    <w:p w:rsidR="00FA33F7" w:rsidRDefault="00FA33F7" w:rsidP="00CD0292">
      <w:pPr>
        <w:pStyle w:val="a5"/>
        <w:numPr>
          <w:ilvl w:val="0"/>
          <w:numId w:val="2"/>
        </w:numPr>
      </w:pPr>
      <w:r>
        <w:t>Запустите машину, выставите время деления и округления.</w:t>
      </w:r>
    </w:p>
    <w:p w:rsidR="00FA33F7" w:rsidRDefault="00FA33F7" w:rsidP="00CD0292">
      <w:pPr>
        <w:pStyle w:val="a5"/>
        <w:numPr>
          <w:ilvl w:val="0"/>
          <w:numId w:val="2"/>
        </w:numPr>
      </w:pPr>
      <w:r>
        <w:t>Загрузите тесто в чашу и закройте плотно крышку.</w:t>
      </w:r>
    </w:p>
    <w:p w:rsidR="00FA33F7" w:rsidRDefault="00FA33F7" w:rsidP="00CD0292">
      <w:pPr>
        <w:pStyle w:val="a5"/>
        <w:numPr>
          <w:ilvl w:val="0"/>
          <w:numId w:val="2"/>
        </w:numPr>
      </w:pPr>
      <w:r>
        <w:t>Настройте высоту округления в соответствии с весом теста</w:t>
      </w:r>
      <w:r w:rsidR="00463BB3">
        <w:t xml:space="preserve"> винтом. Настроив его на значение 60 -  и он будет округлять по 60 г. Зафиксируйте  винт после настройки. Форма будет плоской если значение будет слишком малым и </w:t>
      </w:r>
      <w:r w:rsidR="00CD0292">
        <w:t>не будет круглым если значение будет слишком большим.</w:t>
      </w:r>
    </w:p>
    <w:p w:rsidR="00CD0292" w:rsidRPr="00DC47CB" w:rsidRDefault="00CD0292" w:rsidP="00CD0292">
      <w:pPr>
        <w:pStyle w:val="a5"/>
        <w:numPr>
          <w:ilvl w:val="0"/>
          <w:numId w:val="2"/>
        </w:numPr>
      </w:pPr>
      <w:r>
        <w:t>Машина автоматически остановится при завершении.</w:t>
      </w:r>
    </w:p>
    <w:p w:rsidR="009F406B" w:rsidRPr="009F406B" w:rsidRDefault="009F406B" w:rsidP="00DC47CB">
      <w:r>
        <w:t>Метод очистки</w:t>
      </w:r>
      <w:r w:rsidRPr="005858E0">
        <w:t>:</w:t>
      </w:r>
    </w:p>
    <w:p w:rsidR="005858E0" w:rsidRDefault="009F406B" w:rsidP="00184CBB">
      <w:pPr>
        <w:pStyle w:val="a5"/>
        <w:numPr>
          <w:ilvl w:val="0"/>
          <w:numId w:val="4"/>
        </w:numPr>
      </w:pPr>
      <w:r>
        <w:t>Данное оборудование нужно чистить после дневного использования.</w:t>
      </w:r>
    </w:p>
    <w:p w:rsidR="009F406B" w:rsidRDefault="009F406B" w:rsidP="00184CBB">
      <w:pPr>
        <w:pStyle w:val="a5"/>
        <w:numPr>
          <w:ilvl w:val="0"/>
          <w:numId w:val="4"/>
        </w:numPr>
      </w:pPr>
      <w:r>
        <w:t xml:space="preserve">Нажмите кнопку </w:t>
      </w:r>
      <w:r w:rsidRPr="009F406B">
        <w:t>“</w:t>
      </w:r>
      <w:r w:rsidRPr="00184CBB">
        <w:rPr>
          <w:lang w:val="en-US"/>
        </w:rPr>
        <w:t>Start</w:t>
      </w:r>
      <w:r w:rsidRPr="009F406B">
        <w:t>”</w:t>
      </w:r>
      <w:r>
        <w:t xml:space="preserve"> пока не опустится нож, затем нажмите на кнопку </w:t>
      </w:r>
      <w:r w:rsidRPr="009F406B">
        <w:t>“</w:t>
      </w:r>
      <w:r w:rsidRPr="00184CBB">
        <w:rPr>
          <w:lang w:val="en-US"/>
        </w:rPr>
        <w:t>Emergency</w:t>
      </w:r>
      <w:r w:rsidRPr="009F406B">
        <w:t xml:space="preserve"> </w:t>
      </w:r>
      <w:r w:rsidRPr="00184CBB">
        <w:rPr>
          <w:lang w:val="en-US"/>
        </w:rPr>
        <w:t>Stop</w:t>
      </w:r>
      <w:r w:rsidRPr="009F406B">
        <w:t>”</w:t>
      </w:r>
      <w:r>
        <w:t xml:space="preserve"> и выдерните кабель питания, затем поднимите нож,  очистите его и  ящик для муки и </w:t>
      </w:r>
      <w:r w:rsidR="005858E0">
        <w:t>все остальные части</w:t>
      </w:r>
      <w:r>
        <w:t xml:space="preserve">. После очистки подключите кабель питания и перезапустите машину. </w:t>
      </w:r>
    </w:p>
    <w:p w:rsidR="005858E0" w:rsidRDefault="005858E0" w:rsidP="00DC47CB">
      <w:r>
        <w:t>Обслуживание</w:t>
      </w:r>
      <w:r>
        <w:rPr>
          <w:lang w:val="en-US"/>
        </w:rPr>
        <w:t>:</w:t>
      </w:r>
    </w:p>
    <w:p w:rsidR="005858E0" w:rsidRDefault="005858E0" w:rsidP="00184CBB">
      <w:pPr>
        <w:pStyle w:val="a5"/>
        <w:numPr>
          <w:ilvl w:val="0"/>
          <w:numId w:val="3"/>
        </w:numPr>
      </w:pPr>
      <w:r>
        <w:t>Настройка ремня мотора – После определенного кол-ва времени диск начинае</w:t>
      </w:r>
      <w:r w:rsidR="00B049B3">
        <w:t>т крутится медленнее, это значит,</w:t>
      </w:r>
      <w:r>
        <w:t xml:space="preserve"> что растянулся ремень мотора. Вам нужно затянуть </w:t>
      </w:r>
      <w:r w:rsidR="00184CBB">
        <w:t>болт</w:t>
      </w:r>
      <w:r>
        <w:t xml:space="preserve"> на креплении мотора</w:t>
      </w:r>
      <w:r w:rsidR="00B049B3">
        <w:t xml:space="preserve"> </w:t>
      </w:r>
      <w:r>
        <w:t>(проверяйте раз в 3 месяца)</w:t>
      </w:r>
    </w:p>
    <w:p w:rsidR="005858E0" w:rsidRPr="00184CBB" w:rsidRDefault="005858E0" w:rsidP="00184CBB">
      <w:pPr>
        <w:pStyle w:val="a5"/>
        <w:numPr>
          <w:ilvl w:val="0"/>
          <w:numId w:val="3"/>
        </w:numPr>
        <w:rPr>
          <w:rFonts w:ascii="Calibri" w:hAnsi="Calibri" w:cs="Tahoma"/>
          <w:sz w:val="24"/>
          <w:szCs w:val="24"/>
        </w:rPr>
      </w:pPr>
      <w:r>
        <w:t xml:space="preserve">Смазывайте оборудование </w:t>
      </w:r>
      <w:r w:rsidR="00184CBB">
        <w:t xml:space="preserve">пищевым </w:t>
      </w:r>
      <w:r>
        <w:t xml:space="preserve">лубрикатным </w:t>
      </w:r>
      <w:r w:rsidRPr="00184CBB">
        <w:rPr>
          <w:rFonts w:ascii="Calibri" w:hAnsi="Calibri"/>
        </w:rPr>
        <w:t>маслом “</w:t>
      </w:r>
      <w:r w:rsidRPr="00184CBB">
        <w:rPr>
          <w:rFonts w:ascii="Calibri" w:hAnsi="Calibri" w:cs="Tahoma"/>
          <w:sz w:val="24"/>
          <w:szCs w:val="24"/>
        </w:rPr>
        <w:t>Kuaina A360B” и</w:t>
      </w:r>
      <w:r w:rsidR="00184CBB">
        <w:rPr>
          <w:rFonts w:ascii="Calibri" w:hAnsi="Calibri" w:cs="Tahoma"/>
          <w:sz w:val="24"/>
          <w:szCs w:val="24"/>
        </w:rPr>
        <w:t xml:space="preserve"> пищевым</w:t>
      </w:r>
      <w:r w:rsidRPr="00184CBB">
        <w:rPr>
          <w:rFonts w:ascii="Calibri" w:hAnsi="Calibri" w:cs="Tahoma"/>
          <w:sz w:val="24"/>
          <w:szCs w:val="24"/>
        </w:rPr>
        <w:t xml:space="preserve"> жиром “Feilipu PF”.</w:t>
      </w:r>
    </w:p>
    <w:p w:rsidR="00184CBB" w:rsidRDefault="005858E0" w:rsidP="00184CBB">
      <w:pPr>
        <w:pStyle w:val="a5"/>
        <w:numPr>
          <w:ilvl w:val="0"/>
          <w:numId w:val="3"/>
        </w:numPr>
        <w:rPr>
          <w:rFonts w:ascii="Calibri" w:hAnsi="Calibri" w:cs="Tahoma"/>
          <w:sz w:val="24"/>
          <w:szCs w:val="24"/>
        </w:rPr>
      </w:pPr>
      <w:r w:rsidRPr="00184CBB">
        <w:rPr>
          <w:rFonts w:ascii="Calibri" w:hAnsi="Calibri" w:cs="Tahoma"/>
          <w:sz w:val="24"/>
          <w:szCs w:val="24"/>
        </w:rPr>
        <w:t>Проверяйте раз в три месяца</w:t>
      </w:r>
      <w:r w:rsidR="00184CBB">
        <w:rPr>
          <w:rFonts w:ascii="Calibri" w:hAnsi="Calibri" w:cs="Tahoma"/>
          <w:sz w:val="24"/>
          <w:szCs w:val="24"/>
        </w:rPr>
        <w:t xml:space="preserve">( или при возникновении посторонних звуков) </w:t>
      </w:r>
      <w:r w:rsidRPr="00184CBB">
        <w:rPr>
          <w:rFonts w:ascii="Calibri" w:hAnsi="Calibri" w:cs="Tahoma"/>
          <w:sz w:val="24"/>
          <w:szCs w:val="24"/>
        </w:rPr>
        <w:t xml:space="preserve"> скользящую ось </w:t>
      </w:r>
      <w:r w:rsidR="00184CBB" w:rsidRPr="00184CBB">
        <w:rPr>
          <w:rFonts w:ascii="Calibri" w:hAnsi="Calibri" w:cs="Tahoma"/>
          <w:sz w:val="24"/>
          <w:szCs w:val="24"/>
        </w:rPr>
        <w:t xml:space="preserve">диска на достаток масла для двигателя. При нехватке – добавьте среднего дистиллята (масло для двигателя специального класса циркуляции </w:t>
      </w:r>
      <w:r w:rsidR="00184CBB" w:rsidRPr="00184CBB">
        <w:rPr>
          <w:rFonts w:ascii="Calibri" w:hAnsi="Calibri" w:cs="Tahoma"/>
          <w:sz w:val="24"/>
          <w:szCs w:val="24"/>
          <w:lang w:val="en-US"/>
        </w:rPr>
        <w:t>R</w:t>
      </w:r>
      <w:r w:rsidR="00184CBB" w:rsidRPr="00184CBB">
        <w:rPr>
          <w:rFonts w:ascii="Calibri" w:hAnsi="Calibri" w:cs="Tahoma"/>
          <w:sz w:val="24"/>
          <w:szCs w:val="24"/>
        </w:rPr>
        <w:t>86)</w:t>
      </w:r>
      <w:r w:rsidR="00184CBB">
        <w:rPr>
          <w:rFonts w:ascii="Calibri" w:hAnsi="Calibri" w:cs="Tahoma"/>
          <w:sz w:val="24"/>
          <w:szCs w:val="24"/>
        </w:rPr>
        <w:t>. А так же проверяйте уровень гидравлического масла.</w:t>
      </w:r>
    </w:p>
    <w:p w:rsidR="00505CE9" w:rsidRDefault="00505CE9" w:rsidP="00184CBB">
      <w:pPr>
        <w:pStyle w:val="a5"/>
        <w:numPr>
          <w:ilvl w:val="0"/>
          <w:numId w:val="3"/>
        </w:num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lastRenderedPageBreak/>
        <w:t xml:space="preserve">Раз в месяц нужно проверять элементы давления масла, при нехватке доливать </w:t>
      </w:r>
      <w:r w:rsidRPr="00505CE9">
        <w:rPr>
          <w:rFonts w:ascii="Calibri" w:hAnsi="Calibri" w:cs="Tahoma"/>
          <w:sz w:val="24"/>
          <w:szCs w:val="24"/>
        </w:rPr>
        <w:t>CPC R68</w:t>
      </w:r>
      <w:r>
        <w:rPr>
          <w:rFonts w:ascii="Calibri" w:hAnsi="Calibri" w:cs="Tahoma"/>
          <w:sz w:val="24"/>
          <w:szCs w:val="24"/>
        </w:rPr>
        <w:t xml:space="preserve"> или </w:t>
      </w:r>
      <w:r w:rsidRPr="00505CE9">
        <w:rPr>
          <w:rFonts w:ascii="Calibri" w:hAnsi="Calibri" w:cs="Tahoma"/>
          <w:sz w:val="24"/>
          <w:szCs w:val="24"/>
        </w:rPr>
        <w:t>NUTO-68</w:t>
      </w:r>
      <w:r>
        <w:rPr>
          <w:rFonts w:ascii="Calibri" w:hAnsi="Calibri" w:cs="Tahoma"/>
          <w:sz w:val="24"/>
          <w:szCs w:val="24"/>
        </w:rPr>
        <w:t xml:space="preserve"> циркуляционное масло. Обновлять каждые 3000 рабочих часов.</w:t>
      </w:r>
    </w:p>
    <w:p w:rsidR="00184CBB" w:rsidRDefault="00184CBB" w:rsidP="00184CBB">
      <w:pPr>
        <w:pStyle w:val="a5"/>
        <w:numPr>
          <w:ilvl w:val="0"/>
          <w:numId w:val="3"/>
        </w:num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В процессе использования не повредите краску на оборудовании, так как в последствии она может попадать в тесто.</w:t>
      </w:r>
    </w:p>
    <w:p w:rsidR="00EF7E24" w:rsidRPr="00EF7E24" w:rsidRDefault="00EF7E24" w:rsidP="00EF7E24">
      <w:p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Проблемы и решения</w:t>
      </w:r>
      <w:r>
        <w:rPr>
          <w:rFonts w:ascii="Calibri" w:hAnsi="Calibri" w:cs="Tahoma"/>
          <w:sz w:val="24"/>
          <w:szCs w:val="24"/>
          <w:lang w:val="en-US"/>
        </w:rPr>
        <w:t>: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50"/>
        <w:gridCol w:w="4885"/>
      </w:tblGrid>
      <w:tr w:rsidR="00EF7E24" w:rsidRPr="00781AFD" w:rsidTr="00505CE9">
        <w:trPr>
          <w:trHeight w:val="20"/>
        </w:trPr>
        <w:tc>
          <w:tcPr>
            <w:tcW w:w="2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E24" w:rsidRPr="00781AFD" w:rsidRDefault="00EF7E24" w:rsidP="00505C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Проблема</w:t>
            </w:r>
          </w:p>
        </w:tc>
        <w:tc>
          <w:tcPr>
            <w:tcW w:w="25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E24" w:rsidRPr="00781AFD" w:rsidRDefault="00EF7E24" w:rsidP="00505C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Решение</w:t>
            </w:r>
          </w:p>
        </w:tc>
      </w:tr>
      <w:tr w:rsidR="00EF7E24" w:rsidRPr="00EF7E24" w:rsidTr="00505CE9">
        <w:trPr>
          <w:trHeight w:val="20"/>
        </w:trPr>
        <w:tc>
          <w:tcPr>
            <w:tcW w:w="2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E24" w:rsidRPr="00B049B3" w:rsidRDefault="00EF7E24" w:rsidP="00EF7E24">
            <w:pPr>
              <w:spacing w:line="280" w:lineRule="exact"/>
              <w:ind w:firstLineChars="100" w:firstLine="240"/>
              <w:rPr>
                <w:sz w:val="24"/>
                <w:szCs w:val="24"/>
              </w:rPr>
            </w:pPr>
            <w:r w:rsidRPr="00B049B3">
              <w:rPr>
                <w:sz w:val="24"/>
              </w:rPr>
              <w:t>1</w:t>
            </w:r>
            <w:r w:rsidRPr="00B049B3">
              <w:rPr>
                <w:rFonts w:hint="eastAsia"/>
                <w:sz w:val="24"/>
              </w:rPr>
              <w:t>.</w:t>
            </w:r>
            <w:r w:rsidRPr="00B049B3">
              <w:rPr>
                <w:sz w:val="24"/>
              </w:rPr>
              <w:t xml:space="preserve"> </w:t>
            </w:r>
            <w:r>
              <w:rPr>
                <w:sz w:val="24"/>
              </w:rPr>
              <w:t>Индикатор</w:t>
            </w:r>
            <w:r w:rsidRPr="00B049B3">
              <w:rPr>
                <w:sz w:val="24"/>
              </w:rPr>
              <w:t xml:space="preserve"> </w:t>
            </w:r>
            <w:r>
              <w:rPr>
                <w:sz w:val="24"/>
              </w:rPr>
              <w:t>мощности</w:t>
            </w:r>
            <w:r w:rsidRPr="00B049B3">
              <w:rPr>
                <w:sz w:val="24"/>
              </w:rPr>
              <w:t xml:space="preserve"> </w:t>
            </w:r>
            <w:r>
              <w:rPr>
                <w:sz w:val="24"/>
              </w:rPr>
              <w:t>горит</w:t>
            </w:r>
            <w:r w:rsidRPr="00B049B3">
              <w:rPr>
                <w:sz w:val="24"/>
              </w:rPr>
              <w:t xml:space="preserve">, </w:t>
            </w:r>
            <w:r>
              <w:rPr>
                <w:sz w:val="24"/>
              </w:rPr>
              <w:t>но</w:t>
            </w:r>
            <w:r w:rsidRPr="00B049B3">
              <w:rPr>
                <w:sz w:val="24"/>
              </w:rPr>
              <w:t xml:space="preserve"> </w:t>
            </w:r>
            <w:r>
              <w:rPr>
                <w:sz w:val="24"/>
              </w:rPr>
              <w:t>машина</w:t>
            </w:r>
            <w:r w:rsidRPr="00B049B3">
              <w:rPr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 w:rsidRPr="00B049B3">
              <w:rPr>
                <w:sz w:val="24"/>
              </w:rPr>
              <w:t xml:space="preserve"> </w:t>
            </w:r>
            <w:r>
              <w:rPr>
                <w:sz w:val="24"/>
              </w:rPr>
              <w:t>включается</w:t>
            </w:r>
            <w:r w:rsidRPr="00B049B3">
              <w:rPr>
                <w:sz w:val="24"/>
              </w:rPr>
              <w:t>.</w:t>
            </w:r>
          </w:p>
        </w:tc>
        <w:tc>
          <w:tcPr>
            <w:tcW w:w="25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E24" w:rsidRPr="00B049B3" w:rsidRDefault="00EF7E24" w:rsidP="00EF7E24">
            <w:pPr>
              <w:spacing w:line="280" w:lineRule="exact"/>
              <w:ind w:firstLineChars="100" w:firstLine="240"/>
              <w:rPr>
                <w:sz w:val="24"/>
                <w:szCs w:val="24"/>
              </w:rPr>
            </w:pPr>
            <w:r>
              <w:rPr>
                <w:sz w:val="24"/>
              </w:rPr>
              <w:t>Поменяйте</w:t>
            </w:r>
            <w:r w:rsidRPr="00B049B3">
              <w:rPr>
                <w:sz w:val="24"/>
              </w:rPr>
              <w:t xml:space="preserve"> </w:t>
            </w:r>
            <w:r>
              <w:rPr>
                <w:sz w:val="24"/>
              </w:rPr>
              <w:t>любые</w:t>
            </w:r>
            <w:r w:rsidRPr="00B049B3">
              <w:rPr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 w:rsidRPr="00B049B3">
              <w:rPr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 w:rsidRPr="00B049B3">
              <w:rPr>
                <w:sz w:val="24"/>
              </w:rPr>
              <w:t xml:space="preserve"> </w:t>
            </w:r>
            <w:r>
              <w:rPr>
                <w:sz w:val="24"/>
              </w:rPr>
              <w:t>внизу</w:t>
            </w:r>
            <w:r w:rsidRPr="00B049B3">
              <w:rPr>
                <w:sz w:val="24"/>
              </w:rPr>
              <w:t xml:space="preserve"> </w:t>
            </w:r>
            <w:r>
              <w:rPr>
                <w:sz w:val="24"/>
              </w:rPr>
              <w:t>воздушного</w:t>
            </w:r>
            <w:r w:rsidRPr="00B049B3">
              <w:rPr>
                <w:sz w:val="24"/>
              </w:rPr>
              <w:t xml:space="preserve"> </w:t>
            </w:r>
            <w:r>
              <w:rPr>
                <w:sz w:val="24"/>
              </w:rPr>
              <w:t>переключения</w:t>
            </w:r>
            <w:r w:rsidRPr="00B049B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Pr="00B049B3">
              <w:rPr>
                <w:sz w:val="24"/>
              </w:rPr>
              <w:t xml:space="preserve"> </w:t>
            </w:r>
            <w:r>
              <w:rPr>
                <w:sz w:val="24"/>
              </w:rPr>
              <w:t>перезагрузите</w:t>
            </w:r>
            <w:r w:rsidRPr="00B049B3">
              <w:rPr>
                <w:sz w:val="24"/>
              </w:rPr>
              <w:t>.</w:t>
            </w:r>
            <w:r w:rsidRPr="00B049B3">
              <w:rPr>
                <w:rFonts w:hint="eastAsia"/>
                <w:sz w:val="24"/>
              </w:rPr>
              <w:t xml:space="preserve"> </w:t>
            </w:r>
          </w:p>
        </w:tc>
      </w:tr>
      <w:tr w:rsidR="00EF7E24" w:rsidRPr="00EF7E24" w:rsidTr="00505CE9">
        <w:trPr>
          <w:trHeight w:val="20"/>
        </w:trPr>
        <w:tc>
          <w:tcPr>
            <w:tcW w:w="2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E24" w:rsidRPr="00B049B3" w:rsidRDefault="00EF7E24" w:rsidP="00EF7E24">
            <w:pPr>
              <w:spacing w:line="280" w:lineRule="exact"/>
              <w:ind w:firstLineChars="100" w:firstLine="240"/>
              <w:rPr>
                <w:sz w:val="24"/>
                <w:szCs w:val="24"/>
              </w:rPr>
            </w:pPr>
            <w:r w:rsidRPr="00B049B3">
              <w:rPr>
                <w:rFonts w:hint="eastAsia"/>
                <w:sz w:val="24"/>
              </w:rPr>
              <w:t xml:space="preserve">2. </w:t>
            </w:r>
            <w:r>
              <w:rPr>
                <w:sz w:val="24"/>
              </w:rPr>
              <w:t>При</w:t>
            </w:r>
            <w:r w:rsidRPr="00B049B3">
              <w:rPr>
                <w:sz w:val="24"/>
              </w:rPr>
              <w:t xml:space="preserve"> </w:t>
            </w:r>
            <w:r>
              <w:rPr>
                <w:sz w:val="24"/>
              </w:rPr>
              <w:t>зажатии</w:t>
            </w:r>
            <w:r w:rsidRPr="00B049B3">
              <w:rPr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 w:rsidRPr="00B049B3">
              <w:rPr>
                <w:sz w:val="24"/>
              </w:rPr>
              <w:t xml:space="preserve"> </w:t>
            </w:r>
            <w:r>
              <w:rPr>
                <w:sz w:val="24"/>
              </w:rPr>
              <w:t>кнопок</w:t>
            </w:r>
            <w:r w:rsidRPr="00B049B3">
              <w:rPr>
                <w:sz w:val="24"/>
              </w:rPr>
              <w:t xml:space="preserve"> “</w:t>
            </w:r>
            <w:r>
              <w:rPr>
                <w:sz w:val="24"/>
                <w:lang w:val="en-US"/>
              </w:rPr>
              <w:t>Start</w:t>
            </w:r>
            <w:r w:rsidRPr="00B049B3">
              <w:rPr>
                <w:sz w:val="24"/>
              </w:rPr>
              <w:t xml:space="preserve">”, </w:t>
            </w:r>
            <w:r>
              <w:rPr>
                <w:sz w:val="24"/>
              </w:rPr>
              <w:t>машина</w:t>
            </w:r>
            <w:r w:rsidRPr="00B049B3">
              <w:rPr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 w:rsidRPr="00B049B3">
              <w:rPr>
                <w:sz w:val="24"/>
              </w:rPr>
              <w:t xml:space="preserve"> </w:t>
            </w:r>
            <w:r>
              <w:rPr>
                <w:sz w:val="24"/>
              </w:rPr>
              <w:t>работает</w:t>
            </w:r>
            <w:r w:rsidRPr="00B049B3">
              <w:rPr>
                <w:sz w:val="24"/>
              </w:rPr>
              <w:t xml:space="preserve"> </w:t>
            </w:r>
            <w:r>
              <w:rPr>
                <w:sz w:val="24"/>
              </w:rPr>
              <w:t>корректно</w:t>
            </w:r>
            <w:r w:rsidRPr="00B049B3">
              <w:rPr>
                <w:sz w:val="24"/>
              </w:rPr>
              <w:t>.</w:t>
            </w:r>
          </w:p>
        </w:tc>
        <w:tc>
          <w:tcPr>
            <w:tcW w:w="25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E24" w:rsidRPr="00EF7E24" w:rsidRDefault="00EF7E24" w:rsidP="00EF7E24">
            <w:pPr>
              <w:spacing w:line="280" w:lineRule="exact"/>
              <w:ind w:firstLineChars="100" w:firstLine="240"/>
              <w:rPr>
                <w:sz w:val="24"/>
                <w:szCs w:val="24"/>
              </w:rPr>
            </w:pPr>
            <w:r>
              <w:rPr>
                <w:sz w:val="24"/>
              </w:rPr>
              <w:t>Переключатель давления неправильно настроен и происходит нехватка давления.</w:t>
            </w:r>
          </w:p>
        </w:tc>
      </w:tr>
      <w:tr w:rsidR="00EF7E24" w:rsidRPr="00EF7E24" w:rsidTr="00505CE9">
        <w:trPr>
          <w:trHeight w:val="20"/>
        </w:trPr>
        <w:tc>
          <w:tcPr>
            <w:tcW w:w="2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E24" w:rsidRPr="00A62D2B" w:rsidRDefault="00EF7E24" w:rsidP="00EF7E24">
            <w:pPr>
              <w:spacing w:line="280" w:lineRule="exact"/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 xml:space="preserve">3. </w:t>
            </w:r>
            <w:r>
              <w:rPr>
                <w:sz w:val="24"/>
              </w:rPr>
              <w:t>Округляющая пластина продолжает делить</w:t>
            </w:r>
            <w:r w:rsidRPr="00756289">
              <w:rPr>
                <w:sz w:val="24"/>
              </w:rPr>
              <w:t>.</w:t>
            </w:r>
          </w:p>
        </w:tc>
        <w:tc>
          <w:tcPr>
            <w:tcW w:w="25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E24" w:rsidRPr="00EF7E24" w:rsidRDefault="00EF7E24" w:rsidP="00EF7E24">
            <w:pPr>
              <w:spacing w:line="280" w:lineRule="exact"/>
              <w:rPr>
                <w:sz w:val="24"/>
                <w:szCs w:val="24"/>
              </w:rPr>
            </w:pPr>
            <w:r>
              <w:rPr>
                <w:sz w:val="24"/>
              </w:rPr>
              <w:t>Время округления неправильно настроено и время округления не устанавливается.</w:t>
            </w:r>
          </w:p>
        </w:tc>
      </w:tr>
      <w:tr w:rsidR="00EF7E24" w:rsidRPr="00EF7E24" w:rsidTr="00505CE9">
        <w:trPr>
          <w:trHeight w:val="20"/>
        </w:trPr>
        <w:tc>
          <w:tcPr>
            <w:tcW w:w="2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E24" w:rsidRPr="00EF7E24" w:rsidRDefault="00EF7E24" w:rsidP="00EF7E24">
            <w:pPr>
              <w:spacing w:line="280" w:lineRule="exact"/>
              <w:ind w:firstLineChars="100" w:firstLine="240"/>
              <w:rPr>
                <w:sz w:val="24"/>
                <w:szCs w:val="24"/>
              </w:rPr>
            </w:pPr>
            <w:r w:rsidRPr="00EF7E24">
              <w:rPr>
                <w:sz w:val="24"/>
              </w:rPr>
              <w:t>4</w:t>
            </w:r>
            <w:r w:rsidRPr="00EF7E24">
              <w:rPr>
                <w:rFonts w:hint="eastAsia"/>
                <w:sz w:val="24"/>
              </w:rPr>
              <w:t>.</w:t>
            </w:r>
            <w:r w:rsidRPr="00EF7E24">
              <w:rPr>
                <w:sz w:val="24"/>
              </w:rPr>
              <w:t xml:space="preserve"> </w:t>
            </w:r>
            <w:r>
              <w:rPr>
                <w:sz w:val="24"/>
              </w:rPr>
              <w:t>Округляющая пластина не делит</w:t>
            </w:r>
          </w:p>
        </w:tc>
        <w:tc>
          <w:tcPr>
            <w:tcW w:w="25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E24" w:rsidRPr="00EF7E24" w:rsidRDefault="00EF7E24" w:rsidP="00EF7E24">
            <w:pPr>
              <w:spacing w:line="280" w:lineRule="exact"/>
              <w:rPr>
                <w:sz w:val="24"/>
                <w:szCs w:val="24"/>
              </w:rPr>
            </w:pPr>
            <w:r>
              <w:rPr>
                <w:sz w:val="24"/>
              </w:rPr>
              <w:t>Время</w:t>
            </w:r>
            <w:r w:rsidRPr="00EF7E24">
              <w:rPr>
                <w:sz w:val="24"/>
              </w:rPr>
              <w:t xml:space="preserve"> </w:t>
            </w:r>
            <w:r>
              <w:rPr>
                <w:sz w:val="24"/>
              </w:rPr>
              <w:t>округления</w:t>
            </w:r>
            <w:r w:rsidRPr="00EF7E24">
              <w:rPr>
                <w:sz w:val="24"/>
              </w:rPr>
              <w:t xml:space="preserve"> </w:t>
            </w:r>
            <w:r>
              <w:rPr>
                <w:sz w:val="24"/>
              </w:rPr>
              <w:t>неправильно</w:t>
            </w:r>
            <w:r w:rsidRPr="00EF7E24">
              <w:rPr>
                <w:sz w:val="24"/>
              </w:rPr>
              <w:t xml:space="preserve"> </w:t>
            </w:r>
            <w:r>
              <w:rPr>
                <w:sz w:val="24"/>
              </w:rPr>
              <w:t>настроено</w:t>
            </w:r>
            <w:r w:rsidRPr="00EF7E24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Pr="00EF7E24">
              <w:rPr>
                <w:sz w:val="24"/>
              </w:rPr>
              <w:t xml:space="preserve"> </w:t>
            </w:r>
            <w:r>
              <w:rPr>
                <w:sz w:val="24"/>
              </w:rPr>
              <w:t>время округления повышается.</w:t>
            </w:r>
            <w:r w:rsidRPr="00EF7E24">
              <w:rPr>
                <w:rFonts w:hint="eastAsia"/>
                <w:sz w:val="24"/>
              </w:rPr>
              <w:t xml:space="preserve"> </w:t>
            </w:r>
          </w:p>
        </w:tc>
      </w:tr>
    </w:tbl>
    <w:p w:rsidR="003A1CBD" w:rsidRDefault="003A1CBD" w:rsidP="00EF7E24">
      <w:pPr>
        <w:rPr>
          <w:rFonts w:ascii="Calibri" w:hAnsi="Calibri" w:cs="Tahoma"/>
          <w:sz w:val="24"/>
          <w:szCs w:val="24"/>
        </w:rPr>
      </w:pPr>
    </w:p>
    <w:p w:rsidR="003A1CBD" w:rsidRDefault="003A1CBD">
      <w:p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br w:type="page"/>
      </w:r>
    </w:p>
    <w:p w:rsidR="00EF7E24" w:rsidRDefault="003A1CBD" w:rsidP="00EF7E24">
      <w:pPr>
        <w:rPr>
          <w:rFonts w:ascii="Calibri" w:hAnsi="Calibri" w:cs="Tahoma"/>
          <w:sz w:val="24"/>
          <w:szCs w:val="24"/>
        </w:rPr>
      </w:pPr>
      <w:r w:rsidRPr="003A1CBD">
        <w:rPr>
          <w:rFonts w:ascii="Calibri" w:hAnsi="Calibri" w:cs="Tahoma" w:hint="eastAsia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162425" cy="5743575"/>
            <wp:effectExtent l="19050" t="0" r="9525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574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CBD" w:rsidRDefault="003A1CBD">
      <w:p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br w:type="page"/>
      </w:r>
    </w:p>
    <w:p w:rsidR="00EF7E24" w:rsidRPr="00EF7E24" w:rsidRDefault="00EF7E24" w:rsidP="00EF7E24">
      <w:pPr>
        <w:rPr>
          <w:rFonts w:ascii="Calibri" w:hAnsi="Calibri" w:cs="Tahoma"/>
          <w:sz w:val="24"/>
          <w:szCs w:val="24"/>
        </w:rPr>
      </w:pPr>
    </w:p>
    <w:p w:rsidR="005858E0" w:rsidRDefault="00505CE9" w:rsidP="00DC47CB">
      <w:pPr>
        <w:rPr>
          <w:rFonts w:ascii="Calibri" w:hAnsi="Calibri" w:cs="Tahoma"/>
          <w:sz w:val="24"/>
          <w:szCs w:val="24"/>
        </w:rPr>
      </w:pPr>
      <w:r w:rsidRPr="00505CE9">
        <w:rPr>
          <w:rFonts w:ascii="Calibri" w:hAnsi="Calibri" w:cs="Tahoma" w:hint="eastAsia"/>
          <w:noProof/>
          <w:sz w:val="24"/>
          <w:szCs w:val="24"/>
          <w:lang w:eastAsia="ru-RU"/>
        </w:rPr>
        <w:drawing>
          <wp:inline distT="0" distB="0" distL="0" distR="0">
            <wp:extent cx="5057775" cy="7962900"/>
            <wp:effectExtent l="19050" t="0" r="9525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796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CE9" w:rsidRDefault="00505CE9" w:rsidP="00DC47CB">
      <w:pPr>
        <w:rPr>
          <w:rFonts w:ascii="Calibri" w:hAnsi="Calibri" w:cs="Tahoma"/>
          <w:sz w:val="24"/>
          <w:szCs w:val="24"/>
        </w:rPr>
      </w:pPr>
    </w:p>
    <w:p w:rsidR="00505CE9" w:rsidRDefault="00505CE9" w:rsidP="00DC47CB">
      <w:pPr>
        <w:rPr>
          <w:rFonts w:ascii="Calibri" w:hAnsi="Calibri" w:cs="Tahoma"/>
          <w:sz w:val="24"/>
          <w:szCs w:val="24"/>
        </w:rPr>
      </w:pPr>
    </w:p>
    <w:p w:rsidR="00505CE9" w:rsidRDefault="00505CE9" w:rsidP="00DC47CB">
      <w:pPr>
        <w:rPr>
          <w:rFonts w:ascii="Calibri" w:hAnsi="Calibri" w:cs="Tahoma"/>
          <w:sz w:val="24"/>
          <w:szCs w:val="24"/>
        </w:rPr>
      </w:pPr>
    </w:p>
    <w:p w:rsidR="00505CE9" w:rsidRDefault="00505CE9" w:rsidP="00DC47CB">
      <w:pPr>
        <w:rPr>
          <w:rFonts w:ascii="Calibri" w:hAnsi="Calibri" w:cs="Tahoma"/>
          <w:sz w:val="24"/>
          <w:szCs w:val="24"/>
        </w:rPr>
      </w:pPr>
      <w:r w:rsidRPr="00505CE9">
        <w:rPr>
          <w:rFonts w:ascii="Calibri" w:hAnsi="Calibri" w:cs="Tahoma" w:hint="eastAsia"/>
          <w:noProof/>
          <w:sz w:val="24"/>
          <w:szCs w:val="24"/>
          <w:lang w:eastAsia="ru-RU"/>
        </w:rPr>
        <w:drawing>
          <wp:inline distT="0" distB="0" distL="0" distR="0">
            <wp:extent cx="4867275" cy="8477250"/>
            <wp:effectExtent l="19050" t="0" r="9525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847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CE9" w:rsidRDefault="00505CE9" w:rsidP="00DC47CB">
      <w:pPr>
        <w:rPr>
          <w:rFonts w:ascii="Calibri" w:hAnsi="Calibri" w:cs="Tahoma"/>
          <w:sz w:val="24"/>
          <w:szCs w:val="24"/>
        </w:rPr>
      </w:pPr>
    </w:p>
    <w:p w:rsidR="00505CE9" w:rsidRDefault="00505CE9" w:rsidP="00DC47CB">
      <w:pPr>
        <w:rPr>
          <w:rFonts w:ascii="Calibri" w:hAnsi="Calibri" w:cs="Tahoma"/>
          <w:sz w:val="24"/>
          <w:szCs w:val="24"/>
        </w:rPr>
      </w:pPr>
    </w:p>
    <w:tbl>
      <w:tblPr>
        <w:tblW w:w="5591" w:type="pct"/>
        <w:tblInd w:w="-73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6"/>
        <w:gridCol w:w="2977"/>
        <w:gridCol w:w="711"/>
        <w:gridCol w:w="848"/>
        <w:gridCol w:w="3258"/>
        <w:gridCol w:w="2410"/>
      </w:tblGrid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exact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№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exact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Наименование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3A1CBD">
            <w:pPr>
              <w:widowControl w:val="0"/>
              <w:spacing w:after="0" w:line="240" w:lineRule="exact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Спецификации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 xml:space="preserve">/ </w:t>
            </w: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№ рисунка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.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B049B3">
            <w:pPr>
              <w:widowControl w:val="0"/>
              <w:spacing w:after="0" w:line="240" w:lineRule="exact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№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B049B3">
            <w:pPr>
              <w:widowControl w:val="0"/>
              <w:spacing w:after="0" w:line="240" w:lineRule="exact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Наименование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3A1CBD" w:rsidRDefault="003A1CBD" w:rsidP="003A1CBD">
            <w:pPr>
              <w:widowControl w:val="0"/>
              <w:spacing w:after="0" w:line="240" w:lineRule="exact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Спецификации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 xml:space="preserve">/ </w:t>
            </w: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№ рисунка</w:t>
            </w:r>
          </w:p>
        </w:tc>
      </w:tr>
      <w:tr w:rsidR="00505CE9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3A1CBD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Кнопка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Oil seal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UN55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75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12</w:t>
            </w:r>
          </w:p>
        </w:tc>
      </w:tr>
      <w:tr w:rsidR="00505CE9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 w:hint="eastAsia"/>
                <w:kern w:val="2"/>
                <w:sz w:val="21"/>
                <w:szCs w:val="21"/>
                <w:lang w:val="en-US" w:eastAsia="zh-CN"/>
              </w:rPr>
              <w:t>Binary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 xml:space="preserve"> switch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3A1CBD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Внутренний шестигранный болт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M10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35</w:t>
            </w:r>
          </w:p>
        </w:tc>
      </w:tr>
      <w:tr w:rsidR="00505CE9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3A1CBD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Аварийный выключатель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Buffer hook mounting accessories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2176—1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3A1CBD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Реле времени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3A1CBD" w:rsidRDefault="003A1CBD" w:rsidP="00B049B3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Внутренний шестигранный болт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M6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20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3A1CBD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Реле давления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Buffer hook mounting accessories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2176—2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3A1CBD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Индикатор запуска (зеленый)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Clamp spring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φ8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3A1CBD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Индикатор запуска (красный)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Buffer hook mounting seat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2176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3A1CBD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Кнопка питания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(Upper) oil-press plate axle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2104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3A1CBD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Арка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2103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20" w:lineRule="exact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(Upper) oil-press plate axle  copper sleeve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2134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3A1CBD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Арочные аксессуары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2156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Dividing guide seat handle draw bar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2150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3A1CBD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Гайка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M12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Dividing knife connection seat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2112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Dividing box accessories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2157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Hard plastic handle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Dividing  framework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2145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Dividing guide rod handle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2148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20" w:lineRule="exact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 xml:space="preserve">Round weight adjustment </w:t>
            </w:r>
            <w:r w:rsidRPr="00505CE9">
              <w:rPr>
                <w:rFonts w:ascii="Times New Roman" w:eastAsia="SimSun" w:hAnsi="Times New Roman" w:cs="Times New Roman" w:hint="eastAsia"/>
                <w:kern w:val="2"/>
                <w:sz w:val="21"/>
                <w:szCs w:val="21"/>
                <w:lang w:val="en-US" w:eastAsia="zh-CN"/>
              </w:rPr>
              <w:t>compression bar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Dividing guide seat accessories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2152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Arch Accessories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2154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Handle fixing screw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2150—1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3A1CBD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Гайка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M8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Dividing guide seat handle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2147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3A1CBD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Пружина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φ3.0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Spring hook column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2149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Внутренний шестигранный болт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M8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Dividing guide base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2146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Внутренний шестигранный болт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M6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Пружина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4&gt;1. 2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(Upper) oil-press upper cover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2132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Dividing guide seat accessories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2151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O-ring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66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Dividing guide seat accessories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2153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Внутренний шестигранный болт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M8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58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General round head screw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20" w:lineRule="exact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(Upper) oil-press conversion fixation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2131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59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Countersunk hexagon bolt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M12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20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Oil seal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UN45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60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sv-SE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Внешний шестигранный болт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M6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15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(Upper) oil-press conversion seat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2130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Knife seat block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Oil seal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UN45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60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62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Dividing seat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2106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(Upper) oil-press tube seat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2128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63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Dividing knife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(Upper) oil-press tube middle seat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2129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64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sv-SE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Внешний шестигранный болт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M6X30</w:t>
            </w:r>
          </w:p>
        </w:tc>
      </w:tr>
      <w:tr w:rsidR="003A1CBD" w:rsidRPr="00006558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O-ring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64X3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Dividing box guide wheel piece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Clamp spring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φ35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66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3A1CBD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Гайка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M6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Oil seal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UN25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35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67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Block torsion axle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2162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Arch seat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2111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68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Clamp spring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φ10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Arch bolt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2143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69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Dividing box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2105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(Upper) oil-press seat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2127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70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Plate seat screw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Внутренний шестигранный болт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M6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71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Plate seat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2107</w:t>
            </w:r>
          </w:p>
        </w:tc>
      </w:tr>
      <w:tr w:rsidR="003A1CBD" w:rsidRPr="00505CE9" w:rsidTr="00CB3E4F">
        <w:trPr>
          <w:trHeight w:val="20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(Upper) oil-press plate axle cover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2133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72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 xml:space="preserve">Round </w:t>
            </w:r>
            <w:r w:rsidRPr="00505CE9">
              <w:rPr>
                <w:rFonts w:ascii="Times New Roman" w:eastAsia="SimSun" w:hAnsi="Times New Roman" w:cs="Times New Roman" w:hint="eastAsia"/>
                <w:kern w:val="2"/>
                <w:sz w:val="21"/>
                <w:szCs w:val="21"/>
                <w:lang w:val="en-US" w:eastAsia="zh-CN"/>
              </w:rPr>
              <w:t>sliding ring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2124</w:t>
            </w:r>
          </w:p>
        </w:tc>
      </w:tr>
    </w:tbl>
    <w:p w:rsidR="00505CE9" w:rsidRDefault="00505CE9" w:rsidP="00DC47CB">
      <w:pPr>
        <w:rPr>
          <w:rFonts w:ascii="Calibri" w:hAnsi="Calibri" w:cs="Tahoma"/>
          <w:sz w:val="24"/>
          <w:szCs w:val="24"/>
        </w:rPr>
      </w:pPr>
    </w:p>
    <w:tbl>
      <w:tblPr>
        <w:tblW w:w="5591" w:type="pct"/>
        <w:tblInd w:w="-73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8"/>
        <w:gridCol w:w="2642"/>
        <w:gridCol w:w="994"/>
        <w:gridCol w:w="850"/>
        <w:gridCol w:w="3258"/>
        <w:gridCol w:w="2408"/>
      </w:tblGrid>
      <w:tr w:rsidR="003A1CBD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B049B3">
            <w:pPr>
              <w:widowControl w:val="0"/>
              <w:spacing w:after="0" w:line="240" w:lineRule="exact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№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B049B3">
            <w:pPr>
              <w:widowControl w:val="0"/>
              <w:spacing w:after="0" w:line="240" w:lineRule="exact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Наименование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B049B3">
            <w:pPr>
              <w:widowControl w:val="0"/>
              <w:spacing w:after="0" w:line="240" w:lineRule="exact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Спецификации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 xml:space="preserve">/ </w:t>
            </w: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№ рисунка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.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B049B3">
            <w:pPr>
              <w:widowControl w:val="0"/>
              <w:spacing w:after="0" w:line="240" w:lineRule="exact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№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505CE9" w:rsidRDefault="003A1CBD" w:rsidP="00B049B3">
            <w:pPr>
              <w:widowControl w:val="0"/>
              <w:spacing w:after="0" w:line="240" w:lineRule="exact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Наименование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CBD" w:rsidRPr="003A1CBD" w:rsidRDefault="003A1CBD" w:rsidP="00B049B3">
            <w:pPr>
              <w:widowControl w:val="0"/>
              <w:spacing w:after="0" w:line="240" w:lineRule="exact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Спецификации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 xml:space="preserve">/ </w:t>
            </w: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№ рисунка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73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sv-SE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Внешний шестигранный болт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M8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109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Round drop-down seat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2117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74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Внутренний шестигранный болт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M10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90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110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Round dividing permanent seat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2116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75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sv-SE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Внешний шестигранный болт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M6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111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Lower oil-press rise seat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2121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76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Platen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112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sv-SE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Внешний шестигранный болт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M30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40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77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Mai</w:t>
            </w:r>
            <w:r w:rsidRPr="00505CE9">
              <w:rPr>
                <w:rFonts w:ascii="Times New Roman" w:eastAsia="SimSun" w:hAnsi="Times New Roman" w:cs="Times New Roman" w:hint="eastAsia"/>
                <w:kern w:val="2"/>
                <w:sz w:val="21"/>
                <w:szCs w:val="21"/>
                <w:lang w:val="en-US" w:eastAsia="zh-CN"/>
              </w:rPr>
              <w:t xml:space="preserve">n 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seat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2101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113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Countersunk hexagon bolt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M8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20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78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sv-SE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sv-SE" w:eastAsia="zh-CN"/>
              </w:rPr>
              <w:t>Outer hexagon bolt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M12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114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Lower horizontal axle copper seat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2198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79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Countersunk hexagon bolt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M8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115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Screw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M10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160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Round swing axle  cover plate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2167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116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(Lower) oil-press upper cover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2135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81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3A1CBD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Подшипник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4205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117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Oil seal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 w:hint="eastAsia"/>
                <w:kern w:val="2"/>
                <w:sz w:val="18"/>
                <w:szCs w:val="18"/>
                <w:lang w:val="en-US" w:eastAsia="zh-CN"/>
              </w:rPr>
              <w:t>UN40</w:t>
            </w:r>
            <w:r w:rsidRPr="00505CE9">
              <w:rPr>
                <w:rFonts w:ascii="SimSun" w:eastAsia="SimSun" w:hAnsi="SimSun" w:cs="Times New Roman" w:hint="eastAsia"/>
                <w:kern w:val="2"/>
                <w:sz w:val="18"/>
                <w:szCs w:val="18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en-US" w:eastAsia="zh-CN"/>
              </w:rPr>
              <w:t>50</w:t>
            </w:r>
            <w:r w:rsidRPr="00505CE9">
              <w:rPr>
                <w:rFonts w:ascii="SimSun" w:eastAsia="SimSun" w:hAnsi="SimSun" w:cs="Times New Roman" w:hint="eastAsia"/>
                <w:kern w:val="2"/>
                <w:sz w:val="18"/>
                <w:szCs w:val="18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en-US" w:eastAsia="zh-CN"/>
              </w:rPr>
              <w:t>60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82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Round upper swing seat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2168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118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O-ring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68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83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Round swing axle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2166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119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(Lower) oil-press outer ring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2137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84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Round swing connection axle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2174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120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(Lower) oil-press axis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2139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85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Round swing connection piece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2173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121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(Lower) oil-press middle seat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2138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86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sv-SE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Внешний шестигранный болт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M10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122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O-ring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68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5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87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Round swing axle seat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2120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123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sv-SE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Внешний шестигранный болт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M10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30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88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Гайка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M10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124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(Lower) oil-press lower cover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2136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89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Round principal axle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2164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125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Motor pulley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2123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90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Round sliding seat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2109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126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3A1CBD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Мотор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91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Clamp spring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φ40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127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Motor seat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92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Round principal axle bearing sleeve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2165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128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Motor seat connection knife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2118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93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Round joint ring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2113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129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sv-SE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Внешний шестигранный болт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M12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25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94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Round sliding axle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130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Motor base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95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Round seat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2108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131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Motor axle seat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2175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96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Подшипник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132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Lower horizontal principal axle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2187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97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Подшипник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133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Inner hexagon bolt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M10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30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98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Pulley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2110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134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Rear pull connecting plate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2188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99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Clamp spring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φ47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135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Rear pull fixing screw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2191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Подшипник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6204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136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Rear pull base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2190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101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Round principal axle lower axle seat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2169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137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Гайка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M12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102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Round lower pull handle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2115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138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Rear pull  middle seat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2189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103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Round principal axle lower axle bolt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2170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139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Spring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104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Base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2102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140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Rear pull  upper cover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2193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105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3A1CBD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sv-SE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eastAsia="zh-CN"/>
              </w:rPr>
              <w:t>Внешний шестигранный болт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M10</w:t>
            </w:r>
            <w:r w:rsidRPr="00505CE9">
              <w:rPr>
                <w:rFonts w:ascii="SimSun" w:eastAsia="SimSun" w:hAnsi="SimSun" w:cs="Times New Roman" w:hint="eastAsia"/>
                <w:kern w:val="2"/>
                <w:sz w:val="21"/>
                <w:szCs w:val="21"/>
                <w:lang w:val="en-US" w:eastAsia="zh-CN"/>
              </w:rPr>
              <w:t>×</w:t>
            </w: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141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Straight screw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2192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106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Spring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φ5.0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142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Rear pull  principal axle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2195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107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Footed bearing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143</w:t>
            </w: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Rear pull  upper adjustment head</w:t>
            </w: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2196</w:t>
            </w:r>
          </w:p>
        </w:tc>
      </w:tr>
      <w:tr w:rsidR="00505CE9" w:rsidRPr="00505CE9" w:rsidTr="00CB3E4F">
        <w:trPr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108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Lower horizontal axle fixing ring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 w:rsidRPr="00505CE9"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  <w:t>2199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CE9" w:rsidRPr="00505CE9" w:rsidRDefault="00505CE9" w:rsidP="00505CE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1"/>
                <w:szCs w:val="21"/>
                <w:lang w:val="en-US" w:eastAsia="zh-CN"/>
              </w:rPr>
            </w:pPr>
          </w:p>
        </w:tc>
      </w:tr>
    </w:tbl>
    <w:p w:rsidR="00505CE9" w:rsidRDefault="00505CE9" w:rsidP="00DC47CB">
      <w:pPr>
        <w:rPr>
          <w:rFonts w:ascii="Calibri" w:hAnsi="Calibri" w:cs="Tahoma"/>
          <w:sz w:val="24"/>
          <w:szCs w:val="24"/>
        </w:rPr>
      </w:pPr>
    </w:p>
    <w:p w:rsidR="00CB3E4F" w:rsidRDefault="00CB3E4F" w:rsidP="00DC47CB">
      <w:pPr>
        <w:rPr>
          <w:rFonts w:ascii="Calibri" w:hAnsi="Calibri" w:cs="Tahoma"/>
          <w:sz w:val="24"/>
          <w:szCs w:val="24"/>
        </w:rPr>
      </w:pPr>
    </w:p>
    <w:p w:rsidR="00CB3E4F" w:rsidRDefault="00CB3E4F" w:rsidP="00DC47CB">
      <w:pPr>
        <w:rPr>
          <w:rFonts w:ascii="Calibri" w:hAnsi="Calibri" w:cs="Tahoma"/>
          <w:sz w:val="24"/>
          <w:szCs w:val="24"/>
        </w:rPr>
      </w:pPr>
    </w:p>
    <w:p w:rsidR="00CB3E4F" w:rsidRDefault="00CB3E4F" w:rsidP="00CB3E4F">
      <w:pPr>
        <w:outlineLvl w:val="0"/>
        <w:rPr>
          <w:b/>
          <w:sz w:val="24"/>
        </w:rPr>
      </w:pPr>
      <w:bookmarkStart w:id="1" w:name="_Toc238296380"/>
      <w:r w:rsidRPr="00754091">
        <w:rPr>
          <w:b/>
          <w:sz w:val="24"/>
        </w:rPr>
        <w:lastRenderedPageBreak/>
        <w:t>ГАРАНТИЙНЫЕ ОБЯЗАТЕЛЬСТВА</w:t>
      </w:r>
      <w:bookmarkEnd w:id="1"/>
    </w:p>
    <w:p w:rsidR="000E2445" w:rsidRPr="00C427F9" w:rsidRDefault="000E2445" w:rsidP="000E2445">
      <w:pPr>
        <w:pStyle w:val="a5"/>
        <w:widowControl w:val="0"/>
        <w:ind w:left="0" w:firstLine="426"/>
        <w:jc w:val="both"/>
        <w:rPr>
          <w:sz w:val="24"/>
          <w:szCs w:val="24"/>
        </w:rPr>
      </w:pPr>
      <w:r w:rsidRPr="00C427F9">
        <w:rPr>
          <w:sz w:val="24"/>
          <w:szCs w:val="24"/>
        </w:rPr>
        <w:t>Срок гарантийной эксплуатации данного оборудования составляет 12 месяцев. Условия гарантийного и послегарантийного обслуживания подробно изложены в гарантийном талоне, выдаваемом продавцом.</w:t>
      </w:r>
    </w:p>
    <w:p w:rsidR="000E2445" w:rsidRPr="00C427F9" w:rsidRDefault="000E2445" w:rsidP="000E2445">
      <w:pPr>
        <w:pStyle w:val="a5"/>
        <w:widowControl w:val="0"/>
        <w:ind w:left="0" w:firstLine="426"/>
        <w:jc w:val="both"/>
        <w:rPr>
          <w:sz w:val="24"/>
          <w:szCs w:val="24"/>
        </w:rPr>
      </w:pPr>
      <w:r w:rsidRPr="00C427F9">
        <w:rPr>
          <w:sz w:val="24"/>
          <w:szCs w:val="24"/>
        </w:rPr>
        <w:t xml:space="preserve">Заявку на техническую поддержку, на гарантийное или постгарантийное обслуживание и т.п., можно подать на сайте производителя: </w:t>
      </w:r>
      <w:hyperlink r:id="rId35" w:history="1">
        <w:r w:rsidRPr="00C427F9">
          <w:rPr>
            <w:sz w:val="24"/>
            <w:szCs w:val="24"/>
          </w:rPr>
          <w:t>https://dnlr.ru/</w:t>
        </w:r>
      </w:hyperlink>
      <w:r w:rsidRPr="00C427F9">
        <w:rPr>
          <w:sz w:val="24"/>
          <w:szCs w:val="24"/>
        </w:rPr>
        <w:t>.</w:t>
      </w:r>
    </w:p>
    <w:p w:rsidR="000E2445" w:rsidRPr="00C427F9" w:rsidRDefault="000E2445" w:rsidP="000E2445">
      <w:pPr>
        <w:pStyle w:val="a5"/>
        <w:widowControl w:val="0"/>
        <w:ind w:left="0" w:firstLine="426"/>
        <w:jc w:val="both"/>
        <w:rPr>
          <w:sz w:val="24"/>
          <w:szCs w:val="24"/>
        </w:rPr>
      </w:pPr>
      <w:r w:rsidRPr="00C427F9">
        <w:rPr>
          <w:sz w:val="24"/>
          <w:szCs w:val="24"/>
        </w:rPr>
        <w:t>Гарантийные обязательства не распространяются на оборудование и его элементы, дефект которых вызван самостоятельным ремонтом, разборкой и сборкой, а также внесением изменений в конструкцию оборудования без письменного согласования с производителем.</w:t>
      </w:r>
    </w:p>
    <w:p w:rsidR="00CB3E4F" w:rsidRPr="00754091" w:rsidRDefault="00CB3E4F" w:rsidP="00CB3E4F">
      <w:pPr>
        <w:rPr>
          <w:b/>
          <w:sz w:val="24"/>
        </w:rPr>
      </w:pPr>
      <w:r w:rsidRPr="00754091">
        <w:rPr>
          <w:sz w:val="24"/>
        </w:rPr>
        <w:t>Оборудование изготовлено в соответствии с мировыми стандартами качества</w:t>
      </w:r>
      <w:r w:rsidRPr="00754091">
        <w:rPr>
          <w:b/>
          <w:sz w:val="24"/>
        </w:rPr>
        <w:t xml:space="preserve"> ISO 9001-2000</w:t>
      </w:r>
    </w:p>
    <w:p w:rsidR="00CB3E4F" w:rsidRDefault="00CB3E4F" w:rsidP="00CB3E4F">
      <w:pPr>
        <w:rPr>
          <w:b/>
          <w:sz w:val="24"/>
        </w:rPr>
      </w:pPr>
      <w:r w:rsidRPr="00754091">
        <w:rPr>
          <w:sz w:val="24"/>
        </w:rPr>
        <w:t xml:space="preserve">Оборудование сертифицировано в Российской Федерации и соответствует требованиям нормативных документов </w:t>
      </w:r>
      <w:r w:rsidRPr="00754091">
        <w:rPr>
          <w:b/>
          <w:sz w:val="24"/>
        </w:rPr>
        <w:t>ГОСТ Р 52161.2.14-2005, ГОСТ Р 51318.14.1-2006 Разд. 4, ГОСТ Р 51318.14.2-2006 Разд. 5,7, ГОСТ Р 51317.3.2-2006 Разд. 6,7, ГОСТ Р 51317.3.3-2008</w:t>
      </w:r>
    </w:p>
    <w:p w:rsidR="00CB3E4F" w:rsidRDefault="00CB3E4F" w:rsidP="00DC47CB">
      <w:pPr>
        <w:rPr>
          <w:rFonts w:ascii="Calibri" w:hAnsi="Calibri" w:cs="Tahoma"/>
          <w:sz w:val="24"/>
          <w:szCs w:val="24"/>
        </w:rPr>
      </w:pPr>
    </w:p>
    <w:p w:rsidR="00CB3E4F" w:rsidRPr="00EF7E24" w:rsidRDefault="00CB3E4F" w:rsidP="00DC47CB">
      <w:pPr>
        <w:rPr>
          <w:rFonts w:ascii="Calibri" w:hAnsi="Calibri" w:cs="Tahoma"/>
          <w:sz w:val="24"/>
          <w:szCs w:val="24"/>
        </w:rPr>
      </w:pPr>
    </w:p>
    <w:sectPr w:rsidR="00CB3E4F" w:rsidRPr="00EF7E24" w:rsidSect="00E96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F2B" w:rsidRDefault="008C4F2B" w:rsidP="003B53F3">
      <w:pPr>
        <w:spacing w:after="0" w:line="240" w:lineRule="auto"/>
      </w:pPr>
      <w:r>
        <w:separator/>
      </w:r>
    </w:p>
  </w:endnote>
  <w:endnote w:type="continuationSeparator" w:id="0">
    <w:p w:rsidR="008C4F2B" w:rsidRDefault="008C4F2B" w:rsidP="003B5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F2B" w:rsidRDefault="008C4F2B" w:rsidP="003B53F3">
      <w:pPr>
        <w:spacing w:after="0" w:line="240" w:lineRule="auto"/>
      </w:pPr>
      <w:r>
        <w:separator/>
      </w:r>
    </w:p>
  </w:footnote>
  <w:footnote w:type="continuationSeparator" w:id="0">
    <w:p w:rsidR="008C4F2B" w:rsidRDefault="008C4F2B" w:rsidP="003B5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F15718"/>
    <w:multiLevelType w:val="hybridMultilevel"/>
    <w:tmpl w:val="DFD23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1293E"/>
    <w:multiLevelType w:val="hybridMultilevel"/>
    <w:tmpl w:val="E8E42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8633F7"/>
    <w:multiLevelType w:val="hybridMultilevel"/>
    <w:tmpl w:val="9F98F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71658C"/>
    <w:multiLevelType w:val="hybridMultilevel"/>
    <w:tmpl w:val="ED8E2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72A"/>
    <w:rsid w:val="00006558"/>
    <w:rsid w:val="0009172A"/>
    <w:rsid w:val="000E2445"/>
    <w:rsid w:val="00184CBB"/>
    <w:rsid w:val="001D112E"/>
    <w:rsid w:val="003A1CBD"/>
    <w:rsid w:val="003B53F3"/>
    <w:rsid w:val="00463BB3"/>
    <w:rsid w:val="00505CE9"/>
    <w:rsid w:val="00513D9E"/>
    <w:rsid w:val="005858E0"/>
    <w:rsid w:val="005962D4"/>
    <w:rsid w:val="005A7087"/>
    <w:rsid w:val="005D1FA1"/>
    <w:rsid w:val="006E6547"/>
    <w:rsid w:val="007F31C5"/>
    <w:rsid w:val="008C4F2B"/>
    <w:rsid w:val="00977439"/>
    <w:rsid w:val="00993445"/>
    <w:rsid w:val="009F406B"/>
    <w:rsid w:val="00A51792"/>
    <w:rsid w:val="00B049B3"/>
    <w:rsid w:val="00B34A37"/>
    <w:rsid w:val="00CB3E4F"/>
    <w:rsid w:val="00CD0292"/>
    <w:rsid w:val="00DC47CB"/>
    <w:rsid w:val="00E9646D"/>
    <w:rsid w:val="00EF7E24"/>
    <w:rsid w:val="00FA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76151B-F0B7-4793-AE12-9715631DD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6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65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34A37"/>
    <w:pPr>
      <w:ind w:left="720"/>
      <w:contextualSpacing/>
    </w:pPr>
  </w:style>
  <w:style w:type="table" w:styleId="a6">
    <w:name w:val="Table Grid"/>
    <w:basedOn w:val="a1"/>
    <w:rsid w:val="007F31C5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B53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53F3"/>
  </w:style>
  <w:style w:type="paragraph" w:styleId="a9">
    <w:name w:val="footer"/>
    <w:basedOn w:val="a"/>
    <w:link w:val="aa"/>
    <w:uiPriority w:val="99"/>
    <w:unhideWhenUsed/>
    <w:rsid w:val="003B53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53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app:ds:sliding" TargetMode="External"/><Relationship Id="rId18" Type="http://schemas.openxmlformats.org/officeDocument/2006/relationships/hyperlink" Target="app:ds:screw" TargetMode="External"/><Relationship Id="rId26" Type="http://schemas.openxmlformats.org/officeDocument/2006/relationships/hyperlink" Target="app:ds:screw" TargetMode="External"/><Relationship Id="rId3" Type="http://schemas.openxmlformats.org/officeDocument/2006/relationships/settings" Target="settings.xml"/><Relationship Id="rId21" Type="http://schemas.openxmlformats.org/officeDocument/2006/relationships/hyperlink" Target="app:ds:sleeve" TargetMode="External"/><Relationship Id="rId34" Type="http://schemas.openxmlformats.org/officeDocument/2006/relationships/image" Target="media/image12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app:ds:adjusting" TargetMode="External"/><Relationship Id="rId25" Type="http://schemas.openxmlformats.org/officeDocument/2006/relationships/hyperlink" Target="app:ds:tool" TargetMode="External"/><Relationship Id="rId33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hyperlink" Target="app:ds:plate" TargetMode="External"/><Relationship Id="rId20" Type="http://schemas.openxmlformats.org/officeDocument/2006/relationships/hyperlink" Target="app:ds:header" TargetMode="External"/><Relationship Id="rId29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app:ds:spherical" TargetMode="External"/><Relationship Id="rId32" Type="http://schemas.openxmlformats.org/officeDocument/2006/relationships/image" Target="media/image10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app:ds:dead" TargetMode="External"/><Relationship Id="rId23" Type="http://schemas.openxmlformats.org/officeDocument/2006/relationships/hyperlink" Target="app:ds:sleeve" TargetMode="External"/><Relationship Id="rId28" Type="http://schemas.openxmlformats.org/officeDocument/2006/relationships/hyperlink" Target="app:ds:apron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hyperlink" Target="app:ds:bolt" TargetMode="External"/><Relationship Id="rId31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app:ds:block" TargetMode="External"/><Relationship Id="rId22" Type="http://schemas.openxmlformats.org/officeDocument/2006/relationships/hyperlink" Target="app:ds:nut" TargetMode="External"/><Relationship Id="rId27" Type="http://schemas.openxmlformats.org/officeDocument/2006/relationships/hyperlink" Target="app:ds:tool" TargetMode="External"/><Relationship Id="rId30" Type="http://schemas.openxmlformats.org/officeDocument/2006/relationships/image" Target="media/image8.jpeg"/><Relationship Id="rId35" Type="http://schemas.openxmlformats.org/officeDocument/2006/relationships/hyperlink" Target="https://dnl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1511</Words>
  <Characters>8617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panov.an</dc:creator>
  <cp:keywords/>
  <dc:description/>
  <cp:lastModifiedBy>Аленка</cp:lastModifiedBy>
  <cp:revision>2</cp:revision>
  <cp:lastPrinted>2014-07-31T06:02:00Z</cp:lastPrinted>
  <dcterms:created xsi:type="dcterms:W3CDTF">2025-05-15T13:05:00Z</dcterms:created>
  <dcterms:modified xsi:type="dcterms:W3CDTF">2025-05-15T13:05:00Z</dcterms:modified>
</cp:coreProperties>
</file>